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772BE" w14:textId="77777777" w:rsidR="00621DFF" w:rsidRPr="0001407A" w:rsidRDefault="00621DFF" w:rsidP="001E421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5000" w:type="pct"/>
        <w:tblLook w:val="0600" w:firstRow="0" w:lastRow="0" w:firstColumn="0" w:lastColumn="0" w:noHBand="1" w:noVBand="1"/>
      </w:tblPr>
      <w:tblGrid>
        <w:gridCol w:w="2526"/>
        <w:gridCol w:w="6536"/>
      </w:tblGrid>
      <w:tr w:rsidR="00A52F68" w:rsidRPr="00A52F68" w14:paraId="61D51156" w14:textId="77777777" w:rsidTr="00DE2ABD">
        <w:trPr>
          <w:trHeight w:val="775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0BAC08AA" w14:textId="16A4FF3F" w:rsidR="00A52F68" w:rsidRPr="00A52F68" w:rsidRDefault="00A52F68" w:rsidP="00DE2ABD">
            <w:pPr>
              <w:spacing w:after="0" w:line="240" w:lineRule="auto"/>
              <w:jc w:val="center"/>
              <w:rPr>
                <w:rFonts w:ascii="Aptos" w:hAnsi="Aptos" w:cstheme="minorHAnsi"/>
                <w:b/>
                <w:bCs/>
                <w:color w:val="000000"/>
              </w:rPr>
            </w:pPr>
            <w:r w:rsidRPr="00A52F68">
              <w:rPr>
                <w:rFonts w:ascii="Aptos" w:hAnsi="Aptos" w:cstheme="minorHAnsi"/>
                <w:b/>
                <w:bCs/>
                <w:color w:val="000000"/>
              </w:rPr>
              <w:t xml:space="preserve">Karta przedsięwzięcia rewitalizacyjnego do Gminnego Programu Rewitalizacji </w:t>
            </w:r>
            <w:r w:rsidR="003D1ED2">
              <w:rPr>
                <w:rFonts w:ascii="Aptos" w:hAnsi="Aptos" w:cstheme="minorHAnsi"/>
                <w:b/>
                <w:bCs/>
                <w:color w:val="000000"/>
              </w:rPr>
              <w:t>Miasta Tarnobrzega</w:t>
            </w:r>
          </w:p>
        </w:tc>
      </w:tr>
      <w:tr w:rsidR="00621DFF" w:rsidRPr="00A52F68" w14:paraId="48B4CF55" w14:textId="77777777" w:rsidTr="00A52F68">
        <w:trPr>
          <w:trHeight w:val="775"/>
        </w:trPr>
        <w:tc>
          <w:tcPr>
            <w:tcW w:w="1394" w:type="pct"/>
          </w:tcPr>
          <w:p w14:paraId="07CEFE2D" w14:textId="77777777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Nazwa przedsięwzięcia</w:t>
            </w:r>
          </w:p>
        </w:tc>
        <w:tc>
          <w:tcPr>
            <w:tcW w:w="3606" w:type="pct"/>
          </w:tcPr>
          <w:p w14:paraId="2AF9B581" w14:textId="11209A91" w:rsidR="00621DFF" w:rsidRPr="00A52F68" w:rsidRDefault="00621DFF" w:rsidP="00A52F68">
            <w:pPr>
              <w:spacing w:after="0" w:line="240" w:lineRule="auto"/>
              <w:jc w:val="both"/>
              <w:rPr>
                <w:rFonts w:ascii="Aptos" w:hAnsi="Aptos" w:cstheme="minorHAnsi"/>
                <w:b/>
                <w:bCs/>
              </w:rPr>
            </w:pPr>
          </w:p>
        </w:tc>
      </w:tr>
      <w:tr w:rsidR="00621DFF" w:rsidRPr="00A52F68" w14:paraId="0DC06E1A" w14:textId="77777777" w:rsidTr="00A52F68">
        <w:trPr>
          <w:trHeight w:val="1233"/>
        </w:trPr>
        <w:tc>
          <w:tcPr>
            <w:tcW w:w="1394" w:type="pct"/>
          </w:tcPr>
          <w:p w14:paraId="5B82D5EE" w14:textId="5135B48B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Inicjator i pozostałe podmioty uczestniczące w realizacji przedsięwzięcia (nazwa, dane kontaktowe: adres email, telefon)</w:t>
            </w:r>
            <w:r w:rsidR="00F55AC0" w:rsidRPr="00A52F68">
              <w:rPr>
                <w:rFonts w:ascii="Aptos" w:eastAsia="Times New Roman" w:hAnsi="Aptos" w:cstheme="minorHAnsi"/>
              </w:rPr>
              <w:t>*</w:t>
            </w:r>
          </w:p>
        </w:tc>
        <w:tc>
          <w:tcPr>
            <w:tcW w:w="3606" w:type="pct"/>
          </w:tcPr>
          <w:p w14:paraId="00AD2711" w14:textId="134E4427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</w:rPr>
            </w:pPr>
          </w:p>
        </w:tc>
      </w:tr>
      <w:tr w:rsidR="00621DFF" w:rsidRPr="00A52F68" w14:paraId="23821372" w14:textId="77777777" w:rsidTr="00A52F68">
        <w:trPr>
          <w:trHeight w:val="359"/>
        </w:trPr>
        <w:tc>
          <w:tcPr>
            <w:tcW w:w="1394" w:type="pct"/>
          </w:tcPr>
          <w:p w14:paraId="2A4C9465" w14:textId="77777777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Lokalizacja przedsięwzięcia</w:t>
            </w:r>
          </w:p>
        </w:tc>
        <w:tc>
          <w:tcPr>
            <w:tcW w:w="3606" w:type="pct"/>
          </w:tcPr>
          <w:p w14:paraId="1E573ACA" w14:textId="77777777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Cs/>
              </w:rPr>
            </w:pPr>
          </w:p>
          <w:p w14:paraId="6F68D361" w14:textId="2AD662DA" w:rsidR="0095331A" w:rsidRPr="00A52F68" w:rsidRDefault="0095331A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Cs/>
              </w:rPr>
            </w:pPr>
          </w:p>
        </w:tc>
      </w:tr>
      <w:tr w:rsidR="00672175" w:rsidRPr="00A52F68" w14:paraId="77AE207D" w14:textId="77777777" w:rsidTr="00A52F68">
        <w:trPr>
          <w:trHeight w:val="1111"/>
        </w:trPr>
        <w:tc>
          <w:tcPr>
            <w:tcW w:w="1394" w:type="pct"/>
          </w:tcPr>
          <w:p w14:paraId="1ACDC54C" w14:textId="70AF1770" w:rsidR="00672175" w:rsidRPr="00A52F68" w:rsidRDefault="00672175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 xml:space="preserve">Cel przedsięwzięcia </w:t>
            </w:r>
          </w:p>
        </w:tc>
        <w:tc>
          <w:tcPr>
            <w:tcW w:w="3606" w:type="pct"/>
          </w:tcPr>
          <w:p w14:paraId="6316AB15" w14:textId="4DEE3335" w:rsidR="003D1E8D" w:rsidRPr="00A52F68" w:rsidRDefault="003D1E8D" w:rsidP="00A52F68"/>
        </w:tc>
      </w:tr>
      <w:tr w:rsidR="00621DFF" w:rsidRPr="00A52F68" w14:paraId="1B99F662" w14:textId="77777777" w:rsidTr="00A52F68">
        <w:trPr>
          <w:trHeight w:val="1111"/>
        </w:trPr>
        <w:tc>
          <w:tcPr>
            <w:tcW w:w="1394" w:type="pct"/>
          </w:tcPr>
          <w:p w14:paraId="5030C2C5" w14:textId="77777777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Opis przedsięwzięcia</w:t>
            </w:r>
          </w:p>
        </w:tc>
        <w:tc>
          <w:tcPr>
            <w:tcW w:w="3606" w:type="pct"/>
          </w:tcPr>
          <w:p w14:paraId="79ACEEE8" w14:textId="77777777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u w:val="single"/>
              </w:rPr>
            </w:pPr>
            <w:r w:rsidRPr="00A52F68">
              <w:rPr>
                <w:rFonts w:ascii="Aptos" w:eastAsia="Times New Roman" w:hAnsi="Aptos" w:cstheme="minorHAnsi"/>
                <w:u w:val="single"/>
              </w:rPr>
              <w:t>Problemy obszaru rewitalizacji, które rozwiązuje przedsięwzięcie:</w:t>
            </w:r>
          </w:p>
          <w:p w14:paraId="66C8D22C" w14:textId="1935F870" w:rsidR="003B0094" w:rsidRPr="00A52F68" w:rsidRDefault="003B0094" w:rsidP="00A52F68">
            <w:pPr>
              <w:spacing w:after="0" w:line="240" w:lineRule="auto"/>
              <w:jc w:val="both"/>
              <w:rPr>
                <w:rFonts w:ascii="Aptos" w:hAnsi="Aptos" w:cstheme="minorHAnsi"/>
                <w:lang w:eastAsia="pl-PL"/>
              </w:rPr>
            </w:pPr>
          </w:p>
          <w:p w14:paraId="00DF690C" w14:textId="77777777" w:rsidR="0038051F" w:rsidRPr="00A52F68" w:rsidRDefault="0038051F" w:rsidP="00A52F68">
            <w:pPr>
              <w:spacing w:after="0" w:line="240" w:lineRule="auto"/>
              <w:jc w:val="both"/>
              <w:rPr>
                <w:rFonts w:ascii="Aptos" w:hAnsi="Aptos" w:cstheme="minorHAnsi"/>
                <w:lang w:eastAsia="pl-PL"/>
              </w:rPr>
            </w:pPr>
          </w:p>
          <w:p w14:paraId="57915760" w14:textId="5BD7AE1D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u w:val="single"/>
              </w:rPr>
            </w:pPr>
            <w:r w:rsidRPr="00A52F68">
              <w:rPr>
                <w:rFonts w:ascii="Aptos" w:eastAsia="Times New Roman" w:hAnsi="Aptos" w:cstheme="minorHAnsi"/>
                <w:u w:val="single"/>
              </w:rPr>
              <w:t>Zakres realizowanych zadań</w:t>
            </w:r>
            <w:r w:rsidR="00CC68BA" w:rsidRPr="00A52F68">
              <w:rPr>
                <w:rFonts w:ascii="Aptos" w:eastAsia="Times New Roman" w:hAnsi="Aptos" w:cstheme="minorHAnsi"/>
                <w:u w:val="single"/>
              </w:rPr>
              <w:t xml:space="preserve"> (max. 500 znaków)</w:t>
            </w:r>
            <w:r w:rsidRPr="00A52F68">
              <w:rPr>
                <w:rFonts w:ascii="Aptos" w:eastAsia="Times New Roman" w:hAnsi="Aptos" w:cstheme="minorHAnsi"/>
                <w:u w:val="single"/>
              </w:rPr>
              <w:t>:</w:t>
            </w:r>
          </w:p>
          <w:p w14:paraId="10551C00" w14:textId="77777777" w:rsidR="00CC68BA" w:rsidRPr="00A52F68" w:rsidRDefault="00CC68BA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u w:val="single"/>
              </w:rPr>
            </w:pPr>
          </w:p>
          <w:p w14:paraId="635A8904" w14:textId="77777777" w:rsidR="0038051F" w:rsidRPr="00A52F68" w:rsidRDefault="0038051F" w:rsidP="00A52F68">
            <w:pPr>
              <w:spacing w:after="0" w:line="240" w:lineRule="auto"/>
              <w:rPr>
                <w:rFonts w:ascii="Aptos" w:hAnsi="Aptos" w:cstheme="minorHAnsi"/>
              </w:rPr>
            </w:pPr>
          </w:p>
          <w:p w14:paraId="2FF315D9" w14:textId="1E5B90A6" w:rsidR="00D976C5" w:rsidRPr="00A52F68" w:rsidRDefault="00D976C5" w:rsidP="00A52F68">
            <w:pPr>
              <w:spacing w:after="0" w:line="240" w:lineRule="auto"/>
              <w:jc w:val="both"/>
              <w:rPr>
                <w:rFonts w:ascii="Aptos" w:hAnsi="Aptos" w:cstheme="minorHAnsi"/>
                <w:lang w:eastAsia="pl-PL"/>
              </w:rPr>
            </w:pPr>
          </w:p>
        </w:tc>
      </w:tr>
      <w:tr w:rsidR="00621DFF" w:rsidRPr="00A52F68" w14:paraId="2854A022" w14:textId="77777777" w:rsidTr="00A52F68">
        <w:trPr>
          <w:trHeight w:val="741"/>
        </w:trPr>
        <w:tc>
          <w:tcPr>
            <w:tcW w:w="1394" w:type="pct"/>
          </w:tcPr>
          <w:p w14:paraId="5486CC3C" w14:textId="77777777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Prognozowane rezultaty wraz ze sposobem ich oceny w odniesieniu do celów rewitalizacji</w:t>
            </w:r>
          </w:p>
        </w:tc>
        <w:tc>
          <w:tcPr>
            <w:tcW w:w="3606" w:type="pct"/>
          </w:tcPr>
          <w:p w14:paraId="71CF4CDA" w14:textId="0E394BE9" w:rsidR="00E24904" w:rsidRPr="00A52F68" w:rsidRDefault="00E24904" w:rsidP="00A52F68">
            <w:pPr>
              <w:pStyle w:val="Default"/>
              <w:jc w:val="both"/>
              <w:rPr>
                <w:rFonts w:ascii="Aptos" w:eastAsia="Times New Roman" w:hAnsi="Aptos" w:cstheme="minorHAnsi"/>
                <w:color w:val="auto"/>
                <w:sz w:val="22"/>
                <w:szCs w:val="22"/>
                <w:vertAlign w:val="superscript"/>
              </w:rPr>
            </w:pPr>
            <w:r w:rsidRPr="00A52F68">
              <w:rPr>
                <w:rFonts w:ascii="Aptos" w:eastAsia="Times New Roman" w:hAnsi="Aptos" w:cstheme="minorHAnsi"/>
                <w:color w:val="auto"/>
                <w:sz w:val="22"/>
                <w:szCs w:val="22"/>
                <w:u w:val="single"/>
              </w:rPr>
              <w:t>Wskaźniki produktu</w:t>
            </w:r>
            <w:r w:rsidR="00A6024C" w:rsidRPr="00A52F68">
              <w:rPr>
                <w:rFonts w:ascii="Aptos" w:eastAsia="Times New Roman" w:hAnsi="Aptos" w:cstheme="minorHAnsi"/>
                <w:color w:val="auto"/>
                <w:sz w:val="22"/>
                <w:szCs w:val="22"/>
                <w:vertAlign w:val="superscript"/>
              </w:rPr>
              <w:t>1</w:t>
            </w:r>
          </w:p>
          <w:p w14:paraId="779BC1F9" w14:textId="77777777" w:rsidR="0038051F" w:rsidRPr="00A52F68" w:rsidRDefault="0038051F" w:rsidP="00A52F68">
            <w:pPr>
              <w:pStyle w:val="Default"/>
              <w:jc w:val="both"/>
              <w:rPr>
                <w:rFonts w:ascii="Aptos" w:hAnsi="Aptos" w:cstheme="minorHAnsi"/>
                <w:color w:val="auto"/>
                <w:sz w:val="22"/>
                <w:szCs w:val="22"/>
                <w:u w:val="single"/>
              </w:rPr>
            </w:pPr>
          </w:p>
          <w:p w14:paraId="7C52AD6A" w14:textId="77777777" w:rsidR="00E24904" w:rsidRPr="00A52F68" w:rsidRDefault="00E24904" w:rsidP="00A52F68">
            <w:pPr>
              <w:spacing w:after="0" w:line="240" w:lineRule="auto"/>
              <w:jc w:val="both"/>
              <w:rPr>
                <w:rStyle w:val="markedcontent"/>
                <w:rFonts w:ascii="Aptos" w:hAnsi="Aptos" w:cstheme="minorHAnsi"/>
              </w:rPr>
            </w:pPr>
          </w:p>
          <w:p w14:paraId="2D4F0AFD" w14:textId="5F637E6B" w:rsidR="00E24904" w:rsidRPr="00A52F68" w:rsidRDefault="00E24904" w:rsidP="00A52F68">
            <w:pPr>
              <w:pStyle w:val="Default"/>
              <w:jc w:val="both"/>
              <w:rPr>
                <w:rFonts w:ascii="Aptos" w:hAnsi="Aptos" w:cstheme="minorHAnsi"/>
                <w:color w:val="auto"/>
                <w:sz w:val="22"/>
                <w:szCs w:val="22"/>
                <w:u w:val="single"/>
              </w:rPr>
            </w:pPr>
            <w:r w:rsidRPr="00A52F68">
              <w:rPr>
                <w:rFonts w:ascii="Aptos" w:eastAsia="Times New Roman" w:hAnsi="Aptos" w:cstheme="minorHAnsi"/>
                <w:color w:val="auto"/>
                <w:sz w:val="22"/>
                <w:szCs w:val="22"/>
                <w:u w:val="single"/>
              </w:rPr>
              <w:t>Wskaźniki rezultatu</w:t>
            </w:r>
            <w:r w:rsidR="005F1D8E" w:rsidRPr="00A52F68">
              <w:rPr>
                <w:rFonts w:ascii="Aptos" w:eastAsia="Times New Roman" w:hAnsi="Aptos" w:cstheme="minorHAnsi"/>
                <w:color w:val="auto"/>
                <w:sz w:val="22"/>
                <w:szCs w:val="22"/>
                <w:u w:val="single"/>
              </w:rPr>
              <w:t>²</w:t>
            </w:r>
          </w:p>
          <w:p w14:paraId="1D774CA1" w14:textId="2D6D5981" w:rsidR="009110E2" w:rsidRPr="00A52F68" w:rsidRDefault="009110E2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</w:rPr>
            </w:pPr>
          </w:p>
          <w:p w14:paraId="3E31F456" w14:textId="77777777" w:rsidR="009110E2" w:rsidRPr="00A52F68" w:rsidRDefault="009110E2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</w:rPr>
            </w:pPr>
          </w:p>
          <w:p w14:paraId="6C1CCF96" w14:textId="77777777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Cs/>
              </w:rPr>
            </w:pPr>
            <w:r w:rsidRPr="00A52F68">
              <w:rPr>
                <w:rFonts w:ascii="Aptos" w:eastAsia="Times New Roman" w:hAnsi="Aptos" w:cstheme="minorHAnsi"/>
                <w:i/>
              </w:rPr>
              <w:t>(należy wskazać nazwę oraz wartość zarówno wskaźnika produktu, jak i rezultatu)</w:t>
            </w:r>
            <w:r w:rsidRPr="00A52F68">
              <w:rPr>
                <w:rFonts w:ascii="Aptos" w:eastAsia="Times New Roman" w:hAnsi="Aptos" w:cstheme="minorHAnsi"/>
                <w:iCs/>
              </w:rPr>
              <w:t xml:space="preserve"> </w:t>
            </w:r>
          </w:p>
        </w:tc>
      </w:tr>
      <w:tr w:rsidR="00621DFF" w:rsidRPr="00A52F68" w14:paraId="50D5CF28" w14:textId="77777777" w:rsidTr="00A52F68">
        <w:trPr>
          <w:trHeight w:val="1235"/>
        </w:trPr>
        <w:tc>
          <w:tcPr>
            <w:tcW w:w="1394" w:type="pct"/>
          </w:tcPr>
          <w:p w14:paraId="51900EE5" w14:textId="663FE10B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Opis działań zapewniających dostępność osobom ze szczególnymi potrzebami w tym zakresie</w:t>
            </w:r>
          </w:p>
        </w:tc>
        <w:tc>
          <w:tcPr>
            <w:tcW w:w="3606" w:type="pct"/>
          </w:tcPr>
          <w:p w14:paraId="3CE51E73" w14:textId="77777777" w:rsidR="00414DBF" w:rsidRPr="00A52F68" w:rsidRDefault="00414DB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  <w:iCs/>
              </w:rPr>
            </w:pPr>
          </w:p>
          <w:p w14:paraId="1E98392A" w14:textId="394AB82A" w:rsidR="0001407A" w:rsidRPr="00A52F68" w:rsidRDefault="0001407A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</w:rPr>
            </w:pPr>
            <w:r w:rsidRPr="00A52F68">
              <w:rPr>
                <w:rFonts w:ascii="Aptos" w:eastAsia="Times New Roman" w:hAnsi="Aptos" w:cstheme="minorHAnsi"/>
                <w:i/>
                <w:iCs/>
              </w:rPr>
              <w:t>(jakie elementy projektu wskazują, że będą z niego mogły korzystać osoby, o których mowa w ustawie z dnia 19 lipca 2019 r. o zapewnianiu dostępności osobom ze szczególnymi potrzebami)</w:t>
            </w:r>
          </w:p>
        </w:tc>
      </w:tr>
      <w:tr w:rsidR="00621DFF" w:rsidRPr="00A52F68" w14:paraId="0990983D" w14:textId="77777777" w:rsidTr="00A52F68">
        <w:trPr>
          <w:trHeight w:val="342"/>
        </w:trPr>
        <w:tc>
          <w:tcPr>
            <w:tcW w:w="1394" w:type="pct"/>
          </w:tcPr>
          <w:p w14:paraId="357915A3" w14:textId="77777777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Czas realizacji</w:t>
            </w:r>
          </w:p>
        </w:tc>
        <w:tc>
          <w:tcPr>
            <w:tcW w:w="3606" w:type="pct"/>
          </w:tcPr>
          <w:p w14:paraId="28D5EE10" w14:textId="77777777" w:rsidR="00CC68BA" w:rsidRPr="00A52F68" w:rsidRDefault="00CC68BA" w:rsidP="00A52F68">
            <w:pPr>
              <w:spacing w:line="240" w:lineRule="auto"/>
              <w:rPr>
                <w:rFonts w:ascii="Aptos" w:hAnsi="Aptos" w:cstheme="minorHAnsi"/>
              </w:rPr>
            </w:pPr>
          </w:p>
          <w:p w14:paraId="09D3487D" w14:textId="6C59362A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</w:rPr>
            </w:pPr>
            <w:r w:rsidRPr="00A52F68">
              <w:rPr>
                <w:rFonts w:ascii="Aptos" w:eastAsia="Times New Roman" w:hAnsi="Aptos" w:cstheme="minorHAnsi"/>
                <w:i/>
              </w:rPr>
              <w:t xml:space="preserve">(należy podać </w:t>
            </w:r>
            <w:r w:rsidR="0038051F" w:rsidRPr="00A52F68">
              <w:rPr>
                <w:rFonts w:ascii="Aptos" w:eastAsia="Times New Roman" w:hAnsi="Aptos" w:cstheme="minorHAnsi"/>
                <w:i/>
              </w:rPr>
              <w:t>lata</w:t>
            </w:r>
            <w:r w:rsidRPr="00A52F68">
              <w:rPr>
                <w:rFonts w:ascii="Aptos" w:eastAsia="Times New Roman" w:hAnsi="Aptos" w:cstheme="minorHAnsi"/>
                <w:i/>
              </w:rPr>
              <w:t xml:space="preserve"> rozpoczęcia i zakończenia</w:t>
            </w:r>
            <w:r w:rsidR="0038051F" w:rsidRPr="00A52F68">
              <w:rPr>
                <w:rFonts w:ascii="Aptos" w:eastAsia="Times New Roman" w:hAnsi="Aptos" w:cstheme="minorHAnsi"/>
                <w:i/>
              </w:rPr>
              <w:t xml:space="preserve"> przedsięwzięcia</w:t>
            </w:r>
            <w:r w:rsidRPr="00A52F68">
              <w:rPr>
                <w:rFonts w:ascii="Aptos" w:eastAsia="Times New Roman" w:hAnsi="Aptos" w:cstheme="minorHAnsi"/>
                <w:i/>
              </w:rPr>
              <w:t>)</w:t>
            </w:r>
          </w:p>
        </w:tc>
      </w:tr>
      <w:tr w:rsidR="00621DFF" w:rsidRPr="00A52F68" w14:paraId="5790A7E6" w14:textId="77777777" w:rsidTr="00A52F68">
        <w:trPr>
          <w:trHeight w:val="620"/>
        </w:trPr>
        <w:tc>
          <w:tcPr>
            <w:tcW w:w="1394" w:type="pct"/>
          </w:tcPr>
          <w:p w14:paraId="0B2D1D50" w14:textId="77777777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Szacowana całkowita wartość przedsięwzięcia w zł</w:t>
            </w:r>
          </w:p>
        </w:tc>
        <w:tc>
          <w:tcPr>
            <w:tcW w:w="3606" w:type="pct"/>
          </w:tcPr>
          <w:p w14:paraId="5CCA4A49" w14:textId="713EDF14" w:rsidR="00621DFF" w:rsidRPr="00A52F68" w:rsidRDefault="00621DF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</w:rPr>
            </w:pPr>
          </w:p>
        </w:tc>
      </w:tr>
      <w:tr w:rsidR="00621DFF" w:rsidRPr="00A52F68" w14:paraId="371CA063" w14:textId="77777777" w:rsidTr="00A52F68">
        <w:trPr>
          <w:trHeight w:val="1773"/>
        </w:trPr>
        <w:tc>
          <w:tcPr>
            <w:tcW w:w="1394" w:type="pct"/>
          </w:tcPr>
          <w:p w14:paraId="63860EC0" w14:textId="6359488D" w:rsidR="00621DFF" w:rsidRPr="00A52F68" w:rsidRDefault="00621DFF" w:rsidP="00A52F68">
            <w:pPr>
              <w:spacing w:after="0" w:line="240" w:lineRule="auto"/>
              <w:rPr>
                <w:rFonts w:ascii="Aptos" w:eastAsia="Times New Roman" w:hAnsi="Aptos" w:cstheme="minorHAnsi"/>
              </w:rPr>
            </w:pPr>
            <w:r w:rsidRPr="00A52F68">
              <w:rPr>
                <w:rFonts w:ascii="Aptos" w:eastAsia="Times New Roman" w:hAnsi="Aptos" w:cstheme="minorHAnsi"/>
              </w:rPr>
              <w:t>Potencjalne źródła finansowania</w:t>
            </w:r>
            <w:r w:rsidR="0038051F" w:rsidRPr="00A52F68">
              <w:rPr>
                <w:rFonts w:ascii="Aptos" w:eastAsia="Times New Roman" w:hAnsi="Aptos" w:cstheme="minorHAnsi"/>
              </w:rPr>
              <w:t xml:space="preserve"> przedsięwzięcia (</w:t>
            </w:r>
            <w:r w:rsidR="009B455B" w:rsidRPr="00A52F68">
              <w:rPr>
                <w:rFonts w:ascii="Aptos" w:eastAsia="Times New Roman" w:hAnsi="Aptos" w:cstheme="minorHAnsi"/>
              </w:rPr>
              <w:t xml:space="preserve">np. środki </w:t>
            </w:r>
            <w:r w:rsidR="0012042A" w:rsidRPr="00A52F68">
              <w:rPr>
                <w:rFonts w:ascii="Aptos" w:eastAsia="Times New Roman" w:hAnsi="Aptos" w:cstheme="minorHAnsi"/>
              </w:rPr>
              <w:t xml:space="preserve">własne, </w:t>
            </w:r>
            <w:r w:rsidR="009B455B" w:rsidRPr="00A52F68">
              <w:rPr>
                <w:rFonts w:ascii="Aptos" w:eastAsia="Times New Roman" w:hAnsi="Aptos" w:cstheme="minorHAnsi"/>
              </w:rPr>
              <w:t>unijne, środki pochodzące ze źródeł prywatnych lub krajowych</w:t>
            </w:r>
            <w:r w:rsidR="0038051F" w:rsidRPr="00A52F68">
              <w:rPr>
                <w:rFonts w:ascii="Aptos" w:eastAsia="Times New Roman" w:hAnsi="Aptos" w:cstheme="minorHAnsi"/>
              </w:rPr>
              <w:t>)</w:t>
            </w:r>
          </w:p>
        </w:tc>
        <w:tc>
          <w:tcPr>
            <w:tcW w:w="3606" w:type="pct"/>
          </w:tcPr>
          <w:p w14:paraId="741424E2" w14:textId="77777777" w:rsidR="0038051F" w:rsidRPr="00A52F68" w:rsidRDefault="0038051F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</w:rPr>
            </w:pPr>
          </w:p>
          <w:p w14:paraId="2A188712" w14:textId="77777777" w:rsidR="0001407A" w:rsidRPr="00A52F68" w:rsidRDefault="0001407A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</w:rPr>
            </w:pPr>
          </w:p>
          <w:p w14:paraId="28F0C0AE" w14:textId="0A027909" w:rsidR="0001407A" w:rsidRPr="00A52F68" w:rsidRDefault="0001407A" w:rsidP="00A52F68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i/>
              </w:rPr>
            </w:pPr>
            <w:r w:rsidRPr="00A52F68">
              <w:rPr>
                <w:rFonts w:ascii="Aptos" w:eastAsia="Times New Roman" w:hAnsi="Aptos" w:cstheme="minorHAnsi"/>
                <w:i/>
              </w:rPr>
              <w:t>(należy wartość przedsięwzięcia rozbić na poszczególne źródła finansowania, z których Wykonawca będzie się starał sfinansować zadanie)</w:t>
            </w:r>
          </w:p>
        </w:tc>
      </w:tr>
    </w:tbl>
    <w:p w14:paraId="319CC1C3" w14:textId="77777777" w:rsidR="00621DFF" w:rsidRPr="0001407A" w:rsidRDefault="00621DFF" w:rsidP="001E4217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</w:p>
    <w:p w14:paraId="142A8E03" w14:textId="77777777" w:rsidR="003D1ED2" w:rsidRDefault="003D1ED2">
      <w:pPr>
        <w:spacing w:after="200" w:line="276" w:lineRule="auto"/>
        <w:rPr>
          <w:rFonts w:ascii="Aptos" w:hAnsi="Aptos" w:cstheme="minorHAnsi"/>
          <w:i/>
          <w:iCs/>
          <w:sz w:val="18"/>
          <w:szCs w:val="18"/>
        </w:rPr>
      </w:pPr>
      <w:r>
        <w:rPr>
          <w:rFonts w:ascii="Aptos" w:hAnsi="Aptos" w:cstheme="minorHAnsi"/>
          <w:i/>
          <w:iCs/>
          <w:sz w:val="18"/>
          <w:szCs w:val="18"/>
        </w:rPr>
        <w:br w:type="page"/>
      </w:r>
    </w:p>
    <w:p w14:paraId="2E03FEB7" w14:textId="52E0C676" w:rsidR="00F55AC0" w:rsidRPr="00A52F68" w:rsidRDefault="00F55AC0" w:rsidP="001E4217">
      <w:pPr>
        <w:pStyle w:val="Tekstprzypisudolnego"/>
        <w:jc w:val="both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lastRenderedPageBreak/>
        <w:t>*Wskazane dane nie będą publikowane w Gminnym Programie Rewitalizacji</w:t>
      </w:r>
    </w:p>
    <w:p w14:paraId="2A830BD1" w14:textId="341CF939" w:rsidR="005D7EDB" w:rsidRPr="00A52F68" w:rsidRDefault="00A52F68" w:rsidP="001E4217">
      <w:pPr>
        <w:pStyle w:val="Tekstprzypisudolnego"/>
        <w:jc w:val="both"/>
        <w:rPr>
          <w:rFonts w:ascii="Aptos" w:hAnsi="Aptos" w:cstheme="minorHAnsi"/>
          <w:b/>
          <w:bCs/>
          <w:sz w:val="18"/>
          <w:szCs w:val="18"/>
        </w:rPr>
      </w:pPr>
      <w:r w:rsidRPr="00A52F68">
        <w:rPr>
          <w:rFonts w:ascii="Aptos" w:hAnsi="Aptos" w:cstheme="minorHAnsi"/>
          <w:b/>
          <w:bCs/>
          <w:sz w:val="18"/>
          <w:szCs w:val="18"/>
        </w:rPr>
        <w:t>Przykłady wskaźników:</w:t>
      </w:r>
    </w:p>
    <w:p w14:paraId="50826CD2" w14:textId="5481AFDE" w:rsidR="00F03794" w:rsidRPr="00A52F68" w:rsidRDefault="00F03794" w:rsidP="00F03794">
      <w:pPr>
        <w:tabs>
          <w:tab w:val="left" w:pos="5010"/>
        </w:tabs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A52F68">
        <w:rPr>
          <w:rFonts w:ascii="Aptos" w:hAnsi="Aptos" w:cstheme="minorHAnsi"/>
          <w:sz w:val="18"/>
          <w:szCs w:val="18"/>
        </w:rPr>
        <w:t>¹</w:t>
      </w:r>
      <w:r w:rsidRPr="00A52F68">
        <w:rPr>
          <w:rFonts w:ascii="Aptos" w:hAnsi="Aptos" w:cstheme="minorHAnsi"/>
          <w:b/>
          <w:sz w:val="18"/>
          <w:szCs w:val="18"/>
        </w:rPr>
        <w:t xml:space="preserve"> Wskaźniki produktu -</w:t>
      </w:r>
      <w:r w:rsidRPr="00A52F68">
        <w:rPr>
          <w:rFonts w:ascii="Aptos" w:hAnsi="Aptos" w:cstheme="minorHAnsi"/>
          <w:sz w:val="18"/>
          <w:szCs w:val="18"/>
        </w:rPr>
        <w:t xml:space="preserve"> wielkość wskaźnika wraz ze sposobem pomiaru (wskaźnik produktu odnosi się do wszystkich tych produktów, które powstały w trakcie realizowania przedsięwzięcia). </w:t>
      </w:r>
    </w:p>
    <w:p w14:paraId="34479E95" w14:textId="52D68B5F" w:rsidR="00096978" w:rsidRPr="00A52F68" w:rsidRDefault="00F03794" w:rsidP="00096978">
      <w:pPr>
        <w:tabs>
          <w:tab w:val="left" w:pos="5010"/>
        </w:tabs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A52F68">
        <w:rPr>
          <w:rFonts w:ascii="Aptos" w:hAnsi="Aptos" w:cstheme="minorHAnsi"/>
          <w:sz w:val="18"/>
          <w:szCs w:val="18"/>
        </w:rPr>
        <w:t>Produktem jest bezpośredni, materialny efekt realizacji przedsięwzięcia mierzony konkretnymi wielkościami</w:t>
      </w:r>
      <w:r w:rsidR="00B233A1" w:rsidRPr="00A52F68">
        <w:rPr>
          <w:rFonts w:ascii="Aptos" w:hAnsi="Aptos" w:cstheme="minorHAnsi"/>
          <w:sz w:val="18"/>
          <w:szCs w:val="18"/>
        </w:rPr>
        <w:t>.</w:t>
      </w:r>
    </w:p>
    <w:p w14:paraId="6D8FC658" w14:textId="5DE393BC" w:rsidR="00B233A1" w:rsidRPr="00A52F68" w:rsidRDefault="00B233A1" w:rsidP="00096978">
      <w:pPr>
        <w:tabs>
          <w:tab w:val="left" w:pos="5010"/>
        </w:tabs>
        <w:spacing w:after="0" w:line="240" w:lineRule="auto"/>
        <w:jc w:val="both"/>
        <w:rPr>
          <w:rFonts w:ascii="Aptos" w:hAnsi="Aptos" w:cstheme="minorHAnsi"/>
          <w:sz w:val="18"/>
          <w:szCs w:val="18"/>
        </w:rPr>
      </w:pPr>
      <w:r w:rsidRPr="00A52F68">
        <w:rPr>
          <w:rFonts w:ascii="Aptos" w:hAnsi="Aptos" w:cstheme="minorHAnsi"/>
          <w:sz w:val="18"/>
          <w:szCs w:val="18"/>
        </w:rPr>
        <w:t>Przykład:</w:t>
      </w:r>
    </w:p>
    <w:p w14:paraId="2200B27D" w14:textId="128665A0" w:rsidR="00096978" w:rsidRPr="00A52F68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color w:val="000000"/>
          <w:sz w:val="18"/>
          <w:szCs w:val="18"/>
        </w:rPr>
        <w:t>Długość wybudowanych/przebudowanych dróg – 10 km.</w:t>
      </w:r>
    </w:p>
    <w:p w14:paraId="4D53537A" w14:textId="26FAA554" w:rsidR="00096978" w:rsidRPr="00A52F68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color w:val="000000"/>
          <w:sz w:val="18"/>
          <w:szCs w:val="18"/>
        </w:rPr>
        <w:t>Długość wybudowanych/ przebudowanych dróg dla rowerów – 3 km.</w:t>
      </w:r>
    </w:p>
    <w:p w14:paraId="55742E91" w14:textId="015AD83D" w:rsidR="00096978" w:rsidRPr="00A52F68" w:rsidRDefault="00096978" w:rsidP="00096978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color w:val="000000"/>
          <w:sz w:val="18"/>
          <w:szCs w:val="18"/>
        </w:rPr>
        <w:t xml:space="preserve">Liczba zorganizowanych zajęć edukacyjnych/warsztatów – 30 szt. </w:t>
      </w:r>
    </w:p>
    <w:p w14:paraId="2C51AEE7" w14:textId="729DCD00" w:rsidR="00B233A1" w:rsidRPr="00A52F68" w:rsidRDefault="00F03794" w:rsidP="00B233A1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obiektów infrastruktury zlokalizowanych na rewitalizowanych obszarach - 5 szt. </w:t>
      </w:r>
    </w:p>
    <w:p w14:paraId="6535BC5C" w14:textId="49B76BB4" w:rsidR="00B233A1" w:rsidRPr="00A52F68" w:rsidRDefault="00B233A1" w:rsidP="00F03794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osób uczestniczących w szkoleniach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30 osób.</w:t>
      </w:r>
    </w:p>
    <w:p w14:paraId="00E8926A" w14:textId="29F6DD64" w:rsidR="00F03794" w:rsidRPr="00A52F68" w:rsidRDefault="00F03794" w:rsidP="00F03794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zabytków nieruchomych objętych wsparciem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10 szt. </w:t>
      </w:r>
    </w:p>
    <w:p w14:paraId="738FEEF5" w14:textId="53611908" w:rsidR="00F03794" w:rsidRPr="00A52F68" w:rsidRDefault="00F03794" w:rsidP="003D1E8D">
      <w:pPr>
        <w:pStyle w:val="Akapitzlist"/>
        <w:numPr>
          <w:ilvl w:val="0"/>
          <w:numId w:val="22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Powierzchnia zagospodarowanych terenów zielonych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100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 xml:space="preserve"> </w:t>
      </w:r>
      <w:r w:rsidRPr="00A52F68">
        <w:rPr>
          <w:rFonts w:ascii="Aptos" w:hAnsi="Aptos" w:cstheme="minorHAnsi"/>
          <w:i/>
          <w:iCs/>
          <w:sz w:val="18"/>
          <w:szCs w:val="18"/>
        </w:rPr>
        <w:t>m</w:t>
      </w:r>
      <w:r w:rsidRPr="00A52F68">
        <w:rPr>
          <w:rFonts w:ascii="Aptos" w:hAnsi="Aptos" w:cstheme="minorHAnsi"/>
          <w:i/>
          <w:iCs/>
          <w:sz w:val="18"/>
          <w:szCs w:val="18"/>
          <w:vertAlign w:val="superscript"/>
        </w:rPr>
        <w:t>2</w:t>
      </w:r>
      <w:r w:rsidRPr="00A52F68">
        <w:rPr>
          <w:rFonts w:ascii="Aptos" w:hAnsi="Aptos" w:cstheme="minorHAnsi"/>
          <w:i/>
          <w:iCs/>
          <w:sz w:val="18"/>
          <w:szCs w:val="18"/>
        </w:rPr>
        <w:t>.</w:t>
      </w:r>
    </w:p>
    <w:p w14:paraId="59D49E54" w14:textId="77777777" w:rsidR="005D7EDB" w:rsidRPr="00A52F68" w:rsidRDefault="005D7EDB" w:rsidP="005D7EDB">
      <w:pPr>
        <w:pStyle w:val="Akapitzlist"/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</w:p>
    <w:p w14:paraId="6281B245" w14:textId="1C583273" w:rsidR="00F03794" w:rsidRPr="00A52F68" w:rsidRDefault="005F1D8E" w:rsidP="00F03794">
      <w:pPr>
        <w:tabs>
          <w:tab w:val="left" w:pos="5010"/>
        </w:tabs>
        <w:spacing w:after="0" w:line="240" w:lineRule="auto"/>
        <w:jc w:val="both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b/>
          <w:bCs/>
          <w:i/>
          <w:iCs/>
          <w:sz w:val="18"/>
          <w:szCs w:val="18"/>
        </w:rPr>
        <w:t xml:space="preserve">² </w:t>
      </w:r>
      <w:r w:rsidR="00F03794" w:rsidRPr="00A52F68">
        <w:rPr>
          <w:rFonts w:ascii="Aptos" w:hAnsi="Aptos" w:cstheme="minorHAnsi"/>
          <w:b/>
          <w:bCs/>
          <w:i/>
          <w:iCs/>
          <w:sz w:val="18"/>
          <w:szCs w:val="18"/>
        </w:rPr>
        <w:t>Wskaźnik</w:t>
      </w:r>
      <w:r w:rsidR="00F551B9" w:rsidRPr="00A52F68">
        <w:rPr>
          <w:rFonts w:ascii="Aptos" w:hAnsi="Aptos" w:cstheme="minorHAnsi"/>
          <w:b/>
          <w:bCs/>
          <w:i/>
          <w:iCs/>
          <w:sz w:val="18"/>
          <w:szCs w:val="18"/>
        </w:rPr>
        <w:t>i</w:t>
      </w:r>
      <w:r w:rsidR="00F03794" w:rsidRPr="00A52F68">
        <w:rPr>
          <w:rFonts w:ascii="Aptos" w:hAnsi="Aptos" w:cstheme="minorHAnsi"/>
          <w:b/>
          <w:bCs/>
          <w:i/>
          <w:iCs/>
          <w:sz w:val="18"/>
          <w:szCs w:val="18"/>
        </w:rPr>
        <w:t xml:space="preserve"> rezultatu - </w:t>
      </w:r>
      <w:r w:rsidR="00F03794" w:rsidRPr="00A52F68">
        <w:rPr>
          <w:rFonts w:ascii="Aptos" w:hAnsi="Aptos" w:cstheme="minorHAnsi"/>
          <w:i/>
          <w:iCs/>
          <w:sz w:val="18"/>
          <w:szCs w:val="18"/>
        </w:rPr>
        <w:t>wielkość wskaźnika wraz ze sposobem pomiaru. Rezultatem jest bezpośredni wpływ zrealizowanego przedsięwzięcia na otoczenie społeczno - ekonomiczne, uzyskany z chwilą zakończenia realizacji projektu bądź w okresie późniejszym</w:t>
      </w:r>
      <w:r w:rsidR="00B233A1" w:rsidRPr="00A52F68">
        <w:rPr>
          <w:rFonts w:ascii="Aptos" w:hAnsi="Aptos" w:cstheme="minorHAnsi"/>
          <w:i/>
          <w:iCs/>
          <w:sz w:val="18"/>
          <w:szCs w:val="18"/>
        </w:rPr>
        <w:t>.</w:t>
      </w:r>
    </w:p>
    <w:p w14:paraId="78D62097" w14:textId="1BC92092" w:rsidR="00B233A1" w:rsidRPr="00A52F68" w:rsidRDefault="00B233A1" w:rsidP="00F03794">
      <w:pPr>
        <w:tabs>
          <w:tab w:val="left" w:pos="5010"/>
        </w:tabs>
        <w:spacing w:after="0" w:line="240" w:lineRule="auto"/>
        <w:jc w:val="both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>Przykład:</w:t>
      </w:r>
    </w:p>
    <w:p w14:paraId="24A0EFAA" w14:textId="07B0D435" w:rsidR="00F03794" w:rsidRPr="00A52F68" w:rsidRDefault="00F03794" w:rsidP="00F03794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firm, które podjęły działalność na terenie zrewitalizowanym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10 szt. </w:t>
      </w:r>
    </w:p>
    <w:p w14:paraId="3C1B075C" w14:textId="0865813A" w:rsidR="00096978" w:rsidRPr="00A52F68" w:rsidRDefault="00F03794" w:rsidP="00096978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osób korzystających z obiektów infrastruktury społeczno-edukacyjnej/kulturalnej/turystycznej będącej przedmiotem projektu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50 osób.</w:t>
      </w:r>
    </w:p>
    <w:p w14:paraId="5BD27C79" w14:textId="68632A5D" w:rsidR="00096978" w:rsidRPr="00A52F68" w:rsidRDefault="00096978" w:rsidP="00096978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color w:val="000000"/>
          <w:sz w:val="18"/>
          <w:szCs w:val="18"/>
        </w:rPr>
        <w:t xml:space="preserve">Liczba uczestników zajęć edukacyjnych/warsztatów – 50 osób.  </w:t>
      </w:r>
    </w:p>
    <w:p w14:paraId="47C5A018" w14:textId="01277012" w:rsidR="00096978" w:rsidRPr="00A52F68" w:rsidRDefault="00B233A1" w:rsidP="00096978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osób korzystających ze szkoleń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30 osób.</w:t>
      </w:r>
    </w:p>
    <w:p w14:paraId="7A1F541D" w14:textId="77777777" w:rsidR="003D1E8D" w:rsidRPr="00A52F68" w:rsidRDefault="00F03794" w:rsidP="003D1E8D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osób mieszkających w budynkach poddanych renowacji – 100 osób. </w:t>
      </w:r>
    </w:p>
    <w:p w14:paraId="4891E65A" w14:textId="7DC0BA49" w:rsidR="00ED17BB" w:rsidRPr="00A52F68" w:rsidRDefault="00ED17BB" w:rsidP="003D1E8D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>Liczba osób mających dostęp do zagospodarowanych terenów zielonych – 100 osób.</w:t>
      </w:r>
    </w:p>
    <w:p w14:paraId="29159D86" w14:textId="56B3E0CE" w:rsidR="00420992" w:rsidRPr="00A52F68" w:rsidRDefault="00420992" w:rsidP="003D1E8D">
      <w:pPr>
        <w:pStyle w:val="Akapitzlist"/>
        <w:numPr>
          <w:ilvl w:val="0"/>
          <w:numId w:val="23"/>
        </w:numPr>
        <w:tabs>
          <w:tab w:val="left" w:pos="5010"/>
        </w:tabs>
        <w:spacing w:after="0" w:line="240" w:lineRule="auto"/>
        <w:ind w:left="459"/>
        <w:rPr>
          <w:rFonts w:ascii="Aptos" w:hAnsi="Aptos" w:cstheme="minorHAnsi"/>
          <w:i/>
          <w:iCs/>
          <w:sz w:val="18"/>
          <w:szCs w:val="18"/>
        </w:rPr>
      </w:pPr>
      <w:r w:rsidRPr="00A52F68">
        <w:rPr>
          <w:rFonts w:ascii="Aptos" w:hAnsi="Aptos" w:cstheme="minorHAnsi"/>
          <w:i/>
          <w:iCs/>
          <w:sz w:val="18"/>
          <w:szCs w:val="18"/>
        </w:rPr>
        <w:t xml:space="preserve">Liczba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 xml:space="preserve">odbiorców 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przedsięwzięć proekologicznych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–</w:t>
      </w:r>
      <w:r w:rsidRPr="00A52F68">
        <w:rPr>
          <w:rFonts w:ascii="Aptos" w:hAnsi="Aptos" w:cstheme="minorHAnsi"/>
          <w:i/>
          <w:iCs/>
          <w:sz w:val="18"/>
          <w:szCs w:val="18"/>
        </w:rPr>
        <w:t xml:space="preserve"> 10 </w:t>
      </w:r>
      <w:r w:rsidR="00ED3891" w:rsidRPr="00A52F68">
        <w:rPr>
          <w:rFonts w:ascii="Aptos" w:hAnsi="Aptos" w:cstheme="minorHAnsi"/>
          <w:i/>
          <w:iCs/>
          <w:sz w:val="18"/>
          <w:szCs w:val="18"/>
        </w:rPr>
        <w:t>osób (gospodarstw domowych).</w:t>
      </w:r>
    </w:p>
    <w:p w14:paraId="30968DB1" w14:textId="77777777" w:rsidR="003D1E8D" w:rsidRPr="00A52F68" w:rsidRDefault="003D1E8D" w:rsidP="00F55AC0">
      <w:pPr>
        <w:spacing w:after="0" w:line="240" w:lineRule="auto"/>
        <w:jc w:val="both"/>
        <w:rPr>
          <w:rFonts w:ascii="Aptos" w:hAnsi="Aptos" w:cstheme="minorHAnsi"/>
          <w:sz w:val="16"/>
          <w:szCs w:val="16"/>
        </w:rPr>
      </w:pPr>
    </w:p>
    <w:p w14:paraId="23C2CC57" w14:textId="2DD57BB9" w:rsidR="0095331A" w:rsidRDefault="0095331A" w:rsidP="00F55AC0">
      <w:pPr>
        <w:spacing w:after="0" w:line="240" w:lineRule="auto"/>
        <w:jc w:val="both"/>
        <w:rPr>
          <w:rFonts w:ascii="Aptos" w:eastAsia="Times New Roman" w:hAnsi="Aptos" w:cstheme="minorHAnsi"/>
          <w:i/>
          <w:iCs/>
          <w:sz w:val="21"/>
          <w:szCs w:val="21"/>
          <w:lang w:eastAsia="pl-PL"/>
        </w:rPr>
      </w:pPr>
      <w:r w:rsidRPr="00A52F68">
        <w:rPr>
          <w:rFonts w:ascii="Aptos" w:eastAsia="Times New Roman" w:hAnsi="Aptos" w:cstheme="minorHAnsi"/>
          <w:i/>
          <w:iCs/>
          <w:sz w:val="21"/>
          <w:szCs w:val="21"/>
          <w:lang w:eastAsia="pl-PL"/>
        </w:rPr>
        <w:t xml:space="preserve">Składając niniejszą Kartę przedsięwzięcia, potwierdzam, iż zapoznałem/am się z </w:t>
      </w:r>
      <w:r w:rsidRPr="00A52F68">
        <w:rPr>
          <w:rFonts w:ascii="Aptos" w:hAnsi="Aptos" w:cstheme="minorHAnsi"/>
          <w:i/>
          <w:iCs/>
          <w:caps/>
          <w:sz w:val="21"/>
          <w:szCs w:val="21"/>
        </w:rPr>
        <w:t xml:space="preserve">ZASADAMI naboru PRZEDSIĘWZIĘĆ REWITALIZACYJNYCH w PROCESIE OPRACOWANIA GMINNEGO programu rewitalizacji </w:t>
      </w:r>
      <w:r w:rsidR="003D1ED2">
        <w:rPr>
          <w:rFonts w:ascii="Aptos" w:hAnsi="Aptos" w:cstheme="minorHAnsi"/>
          <w:i/>
          <w:iCs/>
          <w:caps/>
          <w:sz w:val="21"/>
          <w:szCs w:val="21"/>
        </w:rPr>
        <w:t xml:space="preserve">MIASTA TARNOBRZEGA </w:t>
      </w:r>
      <w:r w:rsidR="00ED3891" w:rsidRPr="00A52F68">
        <w:rPr>
          <w:rFonts w:ascii="Aptos" w:hAnsi="Aptos" w:cstheme="minorHAnsi"/>
          <w:i/>
          <w:iCs/>
          <w:caps/>
          <w:sz w:val="21"/>
          <w:szCs w:val="21"/>
        </w:rPr>
        <w:t xml:space="preserve"> </w:t>
      </w:r>
      <w:r w:rsidRPr="00A52F68">
        <w:rPr>
          <w:rFonts w:ascii="Aptos" w:hAnsi="Aptos" w:cstheme="minorHAnsi"/>
          <w:i/>
          <w:iCs/>
          <w:sz w:val="21"/>
          <w:szCs w:val="21"/>
        </w:rPr>
        <w:t>i</w:t>
      </w:r>
      <w:r w:rsidRPr="00A52F68">
        <w:rPr>
          <w:rFonts w:ascii="Aptos" w:hAnsi="Aptos" w:cstheme="minorHAnsi"/>
          <w:i/>
          <w:iCs/>
          <w:caps/>
          <w:sz w:val="21"/>
          <w:szCs w:val="21"/>
        </w:rPr>
        <w:t xml:space="preserve"> </w:t>
      </w:r>
      <w:r w:rsidRPr="00A52F68">
        <w:rPr>
          <w:rFonts w:ascii="Aptos" w:eastAsia="Times New Roman" w:hAnsi="Aptos" w:cstheme="minorHAnsi"/>
          <w:i/>
          <w:iCs/>
          <w:sz w:val="21"/>
          <w:szCs w:val="21"/>
          <w:lang w:eastAsia="pl-PL"/>
        </w:rPr>
        <w:t>spełniam warunki udziału.</w:t>
      </w:r>
    </w:p>
    <w:p w14:paraId="20E54CAC" w14:textId="77777777" w:rsidR="00831B78" w:rsidRPr="00A52F68" w:rsidRDefault="00831B78" w:rsidP="00F55AC0">
      <w:pPr>
        <w:spacing w:after="0" w:line="240" w:lineRule="auto"/>
        <w:jc w:val="both"/>
        <w:rPr>
          <w:rFonts w:ascii="Aptos" w:eastAsia="Times New Roman" w:hAnsi="Aptos" w:cstheme="minorHAnsi"/>
          <w:i/>
          <w:iCs/>
          <w:sz w:val="21"/>
          <w:szCs w:val="21"/>
          <w:lang w:eastAsia="pl-PL"/>
        </w:rPr>
      </w:pPr>
    </w:p>
    <w:p w14:paraId="273209AC" w14:textId="77777777" w:rsidR="0095331A" w:rsidRPr="00A52F68" w:rsidRDefault="0095331A" w:rsidP="00F55AC0">
      <w:pPr>
        <w:spacing w:after="0" w:line="240" w:lineRule="auto"/>
        <w:jc w:val="both"/>
        <w:rPr>
          <w:rFonts w:ascii="Aptos" w:hAnsi="Aptos" w:cstheme="minorHAnsi"/>
          <w:sz w:val="16"/>
          <w:szCs w:val="16"/>
        </w:rPr>
      </w:pPr>
    </w:p>
    <w:p w14:paraId="05DBDF68" w14:textId="28DC5BDD" w:rsidR="000E1561" w:rsidRPr="00831B78" w:rsidRDefault="000E1561" w:rsidP="00831B78">
      <w:pPr>
        <w:spacing w:line="240" w:lineRule="auto"/>
        <w:jc w:val="center"/>
        <w:rPr>
          <w:rFonts w:ascii="Aptos" w:hAnsi="Aptos" w:cstheme="minorHAnsi"/>
          <w:b/>
          <w:bCs/>
          <w:sz w:val="16"/>
          <w:szCs w:val="16"/>
        </w:rPr>
      </w:pPr>
      <w:r w:rsidRPr="00831B78">
        <w:rPr>
          <w:rFonts w:ascii="Aptos" w:hAnsi="Aptos" w:cstheme="minorHAnsi"/>
          <w:b/>
          <w:bCs/>
          <w:sz w:val="16"/>
          <w:szCs w:val="16"/>
        </w:rPr>
        <w:t>Klauzula informacyjna</w:t>
      </w:r>
    </w:p>
    <w:p w14:paraId="77415D15" w14:textId="3B58B223" w:rsidR="000E1561" w:rsidRPr="00A52F68" w:rsidRDefault="000E1561" w:rsidP="00831B78">
      <w:pPr>
        <w:spacing w:line="240" w:lineRule="auto"/>
        <w:ind w:firstLine="360"/>
        <w:jc w:val="both"/>
        <w:rPr>
          <w:rFonts w:ascii="Aptos" w:hAnsi="Aptos" w:cstheme="minorHAnsi"/>
          <w:sz w:val="16"/>
          <w:szCs w:val="16"/>
        </w:rPr>
      </w:pPr>
      <w:r w:rsidRPr="00A52F68">
        <w:rPr>
          <w:rFonts w:ascii="Aptos" w:hAnsi="Aptos" w:cstheme="minorHAnsi"/>
          <w:sz w:val="16"/>
          <w:szCs w:val="16"/>
        </w:rPr>
        <w:t xml:space="preserve">Zgodnie z art. 13 ust. 1 i 2 </w:t>
      </w:r>
      <w:r w:rsidR="00831B78">
        <w:rPr>
          <w:rFonts w:ascii="Aptos" w:hAnsi="Aptos" w:cstheme="minorHAnsi"/>
          <w:sz w:val="16"/>
          <w:szCs w:val="16"/>
        </w:rPr>
        <w:t>r</w:t>
      </w:r>
      <w:r w:rsidRPr="00A52F68">
        <w:rPr>
          <w:rFonts w:ascii="Aptos" w:hAnsi="Aptos" w:cstheme="minorHAnsi"/>
          <w:sz w:val="16"/>
          <w:szCs w:val="16"/>
        </w:rPr>
        <w:t>ozporządzenia Parlamentu Europejskiego i Rady (UE) 2016/679 z 27 kwietnia 2016 r.  w sprawie ochrony osób fizycznych w związku z przetwarzaniem danych osobowych i w sprawie swobodnego przepływu takich danych oraz uchylenia dyrektywy 95/46/WE  (ogólne rozporządzenie o ochronie danych, zwane dalej RODO), informuj</w:t>
      </w:r>
      <w:r w:rsidR="00831B78">
        <w:rPr>
          <w:rFonts w:ascii="Aptos" w:hAnsi="Aptos" w:cstheme="minorHAnsi"/>
          <w:sz w:val="16"/>
          <w:szCs w:val="16"/>
        </w:rPr>
        <w:t>e się</w:t>
      </w:r>
      <w:r w:rsidRPr="00A52F68">
        <w:rPr>
          <w:rFonts w:ascii="Aptos" w:hAnsi="Aptos" w:cstheme="minorHAnsi"/>
          <w:sz w:val="16"/>
          <w:szCs w:val="16"/>
        </w:rPr>
        <w:t>, że:</w:t>
      </w:r>
    </w:p>
    <w:p w14:paraId="04879C68" w14:textId="2C867716" w:rsidR="00831B78" w:rsidRDefault="000E1561" w:rsidP="00831B78">
      <w:pPr>
        <w:pStyle w:val="Standard"/>
        <w:numPr>
          <w:ilvl w:val="0"/>
          <w:numId w:val="1"/>
        </w:numPr>
        <w:jc w:val="both"/>
        <w:rPr>
          <w:rFonts w:ascii="Aptos" w:hAnsi="Aptos" w:cstheme="minorHAnsi"/>
          <w:sz w:val="16"/>
          <w:szCs w:val="16"/>
        </w:rPr>
      </w:pPr>
      <w:r w:rsidRPr="00831B78">
        <w:rPr>
          <w:rFonts w:ascii="Aptos" w:hAnsi="Aptos" w:cstheme="minorHAnsi"/>
          <w:sz w:val="16"/>
          <w:szCs w:val="16"/>
        </w:rPr>
        <w:t xml:space="preserve">Administratorem danych osobowych jest </w:t>
      </w:r>
      <w:r w:rsidR="00831B78" w:rsidRPr="00831B78">
        <w:rPr>
          <w:rFonts w:ascii="Aptos" w:hAnsi="Aptos" w:cstheme="minorHAnsi"/>
          <w:sz w:val="16"/>
          <w:szCs w:val="16"/>
        </w:rPr>
        <w:t>w Urzędzie Miasta Tarnobrzega jest Prezydent Miasta</w:t>
      </w:r>
      <w:r w:rsidR="00831B78">
        <w:rPr>
          <w:rFonts w:ascii="Aptos" w:hAnsi="Aptos" w:cstheme="minorHAnsi"/>
          <w:sz w:val="16"/>
          <w:szCs w:val="16"/>
        </w:rPr>
        <w:t xml:space="preserve"> </w:t>
      </w:r>
      <w:r w:rsidR="00831B78" w:rsidRPr="00831B78">
        <w:rPr>
          <w:rFonts w:ascii="Aptos" w:hAnsi="Aptos" w:cstheme="minorHAnsi"/>
          <w:sz w:val="16"/>
          <w:szCs w:val="16"/>
        </w:rPr>
        <w:t>Tarnobrzega, z siedzibą prz</w:t>
      </w:r>
      <w:r w:rsidR="00831B78">
        <w:rPr>
          <w:rFonts w:ascii="Aptos" w:hAnsi="Aptos" w:cstheme="minorHAnsi"/>
          <w:sz w:val="16"/>
          <w:szCs w:val="16"/>
        </w:rPr>
        <w:t xml:space="preserve">y </w:t>
      </w:r>
      <w:r w:rsidR="00831B78">
        <w:rPr>
          <w:rFonts w:ascii="Aptos" w:hAnsi="Aptos" w:cstheme="minorHAnsi"/>
          <w:sz w:val="16"/>
          <w:szCs w:val="16"/>
        </w:rPr>
        <w:br/>
      </w:r>
      <w:r w:rsidR="00831B78" w:rsidRPr="00831B78">
        <w:rPr>
          <w:rFonts w:ascii="Aptos" w:hAnsi="Aptos" w:cstheme="minorHAnsi"/>
          <w:sz w:val="16"/>
          <w:szCs w:val="16"/>
        </w:rPr>
        <w:t>ul. Kościuszki 32, 39-400 Tarnobrzeg, tel. 15 822 11 49,</w:t>
      </w:r>
      <w:r w:rsidR="00831B78">
        <w:rPr>
          <w:rFonts w:ascii="Aptos" w:hAnsi="Aptos" w:cstheme="minorHAnsi"/>
          <w:sz w:val="16"/>
          <w:szCs w:val="16"/>
        </w:rPr>
        <w:t xml:space="preserve"> </w:t>
      </w:r>
      <w:r w:rsidR="00831B78" w:rsidRPr="00831B78">
        <w:rPr>
          <w:rFonts w:ascii="Aptos" w:hAnsi="Aptos" w:cstheme="minorHAnsi"/>
          <w:sz w:val="16"/>
          <w:szCs w:val="16"/>
        </w:rPr>
        <w:t>e-mail: um@um.tarnobrzeg.pl.</w:t>
      </w:r>
    </w:p>
    <w:p w14:paraId="5207D307" w14:textId="77777777" w:rsidR="00831B78" w:rsidRDefault="00831B78" w:rsidP="00831B78">
      <w:pPr>
        <w:pStyle w:val="Standard"/>
        <w:numPr>
          <w:ilvl w:val="0"/>
          <w:numId w:val="1"/>
        </w:numPr>
        <w:jc w:val="both"/>
        <w:rPr>
          <w:rFonts w:ascii="Aptos" w:hAnsi="Aptos" w:cstheme="minorHAnsi"/>
          <w:sz w:val="16"/>
          <w:szCs w:val="16"/>
        </w:rPr>
      </w:pPr>
      <w:r>
        <w:rPr>
          <w:rFonts w:ascii="Aptos" w:hAnsi="Aptos" w:cstheme="minorHAnsi"/>
          <w:sz w:val="16"/>
          <w:szCs w:val="16"/>
        </w:rPr>
        <w:t>W zakresie</w:t>
      </w:r>
      <w:r w:rsidRPr="00831B78">
        <w:rPr>
          <w:rFonts w:ascii="Aptos" w:hAnsi="Aptos" w:cstheme="minorHAnsi"/>
          <w:sz w:val="16"/>
          <w:szCs w:val="16"/>
        </w:rPr>
        <w:t xml:space="preserve"> pyta</w:t>
      </w:r>
      <w:r>
        <w:rPr>
          <w:rFonts w:ascii="Aptos" w:hAnsi="Aptos" w:cstheme="minorHAnsi"/>
          <w:sz w:val="16"/>
          <w:szCs w:val="16"/>
        </w:rPr>
        <w:t>ń</w:t>
      </w:r>
      <w:r w:rsidRPr="00831B78">
        <w:rPr>
          <w:rFonts w:ascii="Aptos" w:hAnsi="Aptos" w:cstheme="minorHAnsi"/>
          <w:sz w:val="16"/>
          <w:szCs w:val="16"/>
        </w:rPr>
        <w:t xml:space="preserve"> dotycząc</w:t>
      </w:r>
      <w:r>
        <w:rPr>
          <w:rFonts w:ascii="Aptos" w:hAnsi="Aptos" w:cstheme="minorHAnsi"/>
          <w:sz w:val="16"/>
          <w:szCs w:val="16"/>
        </w:rPr>
        <w:t>ych</w:t>
      </w:r>
      <w:r w:rsidRPr="00831B78">
        <w:rPr>
          <w:rFonts w:ascii="Aptos" w:hAnsi="Aptos" w:cstheme="minorHAnsi"/>
          <w:sz w:val="16"/>
          <w:szCs w:val="16"/>
        </w:rPr>
        <w:t xml:space="preserve"> sposobu i zakresu przetwarzania danych osobowych w </w:t>
      </w:r>
      <w:r>
        <w:rPr>
          <w:rFonts w:ascii="Aptos" w:hAnsi="Aptos" w:cstheme="minorHAnsi"/>
          <w:sz w:val="16"/>
          <w:szCs w:val="16"/>
        </w:rPr>
        <w:t>obrębie</w:t>
      </w:r>
      <w:r w:rsidRPr="00831B78">
        <w:rPr>
          <w:rFonts w:ascii="Aptos" w:hAnsi="Aptos" w:cstheme="minorHAnsi"/>
          <w:sz w:val="16"/>
          <w:szCs w:val="16"/>
        </w:rPr>
        <w:t xml:space="preserve"> działania Urzędu Miasta Tarnobrzega, a także przysługujących uprawnień, </w:t>
      </w:r>
      <w:r>
        <w:rPr>
          <w:rFonts w:ascii="Aptos" w:hAnsi="Aptos" w:cstheme="minorHAnsi"/>
          <w:sz w:val="16"/>
          <w:szCs w:val="16"/>
        </w:rPr>
        <w:t>można się</w:t>
      </w:r>
      <w:r w:rsidRPr="00831B78">
        <w:rPr>
          <w:rFonts w:ascii="Aptos" w:hAnsi="Aptos" w:cstheme="minorHAnsi"/>
          <w:sz w:val="16"/>
          <w:szCs w:val="16"/>
        </w:rPr>
        <w:t xml:space="preserve"> skontaktować z Inspektorem Ochrony Danych w Urzędzie Miasta Tarnobrzega za pomocą adresu: iod@um.tarnobrzeg.pl lub pisemnie na adres siedziby administratora</w:t>
      </w:r>
    </w:p>
    <w:p w14:paraId="315CE241" w14:textId="1137A3DD" w:rsidR="000E1561" w:rsidRPr="00831B78" w:rsidRDefault="000E1561" w:rsidP="00831B78">
      <w:pPr>
        <w:pStyle w:val="Standard"/>
        <w:numPr>
          <w:ilvl w:val="0"/>
          <w:numId w:val="1"/>
        </w:numPr>
        <w:jc w:val="both"/>
        <w:rPr>
          <w:rFonts w:ascii="Aptos" w:hAnsi="Aptos" w:cstheme="minorHAnsi"/>
          <w:sz w:val="16"/>
          <w:szCs w:val="16"/>
        </w:rPr>
      </w:pPr>
      <w:r w:rsidRPr="00831B78">
        <w:rPr>
          <w:rFonts w:ascii="Aptos" w:hAnsi="Aptos" w:cstheme="minorHAnsi"/>
          <w:sz w:val="16"/>
          <w:szCs w:val="16"/>
        </w:rPr>
        <w:t>Podanie danych osobowych jest dobrowolne lecz niezbędne w celu realizacji zadań związanych z Naborem przedsięwzięć rewitalizacyjnych w procesie opracowania Gminnego Programu Rewitalizacji</w:t>
      </w:r>
      <w:r w:rsidR="003D1ED2" w:rsidRPr="00831B78">
        <w:rPr>
          <w:rFonts w:ascii="Aptos" w:hAnsi="Aptos" w:cstheme="minorHAnsi"/>
          <w:sz w:val="16"/>
          <w:szCs w:val="16"/>
        </w:rPr>
        <w:t xml:space="preserve"> Miasta Tarnobrzega</w:t>
      </w:r>
      <w:r w:rsidR="00ED3891" w:rsidRPr="00831B78">
        <w:rPr>
          <w:rFonts w:ascii="Aptos" w:hAnsi="Aptos" w:cstheme="minorHAnsi"/>
          <w:sz w:val="16"/>
          <w:szCs w:val="16"/>
        </w:rPr>
        <w:t>.</w:t>
      </w:r>
    </w:p>
    <w:p w14:paraId="5360943B" w14:textId="1E96137A" w:rsidR="000E1561" w:rsidRPr="00A52F68" w:rsidRDefault="000E1561" w:rsidP="00831B78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ptos" w:hAnsi="Aptos" w:cstheme="minorHAnsi"/>
          <w:sz w:val="16"/>
          <w:szCs w:val="16"/>
        </w:rPr>
      </w:pPr>
      <w:r w:rsidRPr="00A52F68">
        <w:rPr>
          <w:rFonts w:ascii="Aptos" w:hAnsi="Aptos" w:cstheme="minorHAnsi"/>
          <w:sz w:val="16"/>
          <w:szCs w:val="16"/>
        </w:rPr>
        <w:t>Przetwarzanie danych osobowych będzie się odbywać na podstawie art. 6 ust. 1 lit, c unijnego rozporządzenia RODO, w celu realizacji zadań związanych z:</w:t>
      </w:r>
    </w:p>
    <w:p w14:paraId="3B237340" w14:textId="043A0206" w:rsidR="000E1561" w:rsidRPr="00A52F68" w:rsidRDefault="00831B78" w:rsidP="00831B78">
      <w:pPr>
        <w:pStyle w:val="Akapitzlist"/>
        <w:numPr>
          <w:ilvl w:val="1"/>
          <w:numId w:val="2"/>
        </w:numPr>
        <w:suppressAutoHyphens/>
        <w:spacing w:after="0" w:line="240" w:lineRule="auto"/>
        <w:jc w:val="both"/>
        <w:rPr>
          <w:rFonts w:ascii="Aptos" w:hAnsi="Aptos" w:cstheme="minorHAnsi"/>
          <w:sz w:val="16"/>
          <w:szCs w:val="16"/>
        </w:rPr>
      </w:pPr>
      <w:r>
        <w:rPr>
          <w:rFonts w:ascii="Aptos" w:hAnsi="Aptos" w:cstheme="minorHAnsi"/>
          <w:sz w:val="16"/>
          <w:szCs w:val="16"/>
        </w:rPr>
        <w:t>n</w:t>
      </w:r>
      <w:r w:rsidR="000E1561" w:rsidRPr="00A52F68">
        <w:rPr>
          <w:rFonts w:ascii="Aptos" w:hAnsi="Aptos" w:cstheme="minorHAnsi"/>
          <w:sz w:val="16"/>
          <w:szCs w:val="16"/>
        </w:rPr>
        <w:t xml:space="preserve">aborem przedsięwzięć rewitalizacyjnych w procesie opracowania Gminnego Programu Rewitalizacji </w:t>
      </w:r>
      <w:r w:rsidR="003D1ED2">
        <w:rPr>
          <w:rFonts w:ascii="Aptos" w:hAnsi="Aptos" w:cstheme="minorHAnsi"/>
          <w:sz w:val="16"/>
          <w:szCs w:val="16"/>
        </w:rPr>
        <w:t>Miasta Tarnobrzega</w:t>
      </w:r>
      <w:r w:rsidR="000E1561" w:rsidRPr="00A52F68">
        <w:rPr>
          <w:rFonts w:ascii="Aptos" w:hAnsi="Aptos" w:cstheme="minorHAnsi"/>
          <w:sz w:val="16"/>
          <w:szCs w:val="16"/>
        </w:rPr>
        <w:t xml:space="preserve">, zgodnie z art. 6 ust. 1 lit. c) RODO </w:t>
      </w:r>
      <w:bookmarkStart w:id="0" w:name="_Hlk132356186"/>
      <w:r w:rsidR="000E1561" w:rsidRPr="00A52F68">
        <w:rPr>
          <w:rFonts w:ascii="Aptos" w:hAnsi="Aptos" w:cstheme="minorHAnsi"/>
          <w:sz w:val="16"/>
          <w:szCs w:val="16"/>
        </w:rPr>
        <w:t>w związku z ustawą</w:t>
      </w:r>
      <w:r w:rsidRPr="00831B78">
        <w:t xml:space="preserve"> </w:t>
      </w:r>
      <w:r w:rsidRPr="00831B78">
        <w:rPr>
          <w:rFonts w:ascii="Aptos" w:hAnsi="Aptos" w:cstheme="minorHAnsi"/>
          <w:sz w:val="16"/>
          <w:szCs w:val="16"/>
        </w:rPr>
        <w:t>z dnia 9 października 2015 r</w:t>
      </w:r>
      <w:r>
        <w:rPr>
          <w:rFonts w:ascii="Aptos" w:hAnsi="Aptos" w:cstheme="minorHAnsi"/>
          <w:sz w:val="16"/>
          <w:szCs w:val="16"/>
        </w:rPr>
        <w:t xml:space="preserve"> </w:t>
      </w:r>
      <w:r w:rsidR="000E1561" w:rsidRPr="00A52F68">
        <w:rPr>
          <w:rFonts w:ascii="Aptos" w:hAnsi="Aptos" w:cstheme="minorHAnsi"/>
          <w:sz w:val="16"/>
          <w:szCs w:val="16"/>
        </w:rPr>
        <w:t xml:space="preserve"> o </w:t>
      </w:r>
      <w:r w:rsidR="00BB03A7" w:rsidRPr="00A52F68">
        <w:rPr>
          <w:rFonts w:ascii="Aptos" w:hAnsi="Aptos" w:cstheme="minorHAnsi"/>
          <w:sz w:val="16"/>
          <w:szCs w:val="16"/>
        </w:rPr>
        <w:t>rewitalizacji (</w:t>
      </w:r>
      <w:r w:rsidR="00ED3891" w:rsidRPr="00A52F68">
        <w:rPr>
          <w:rFonts w:ascii="Aptos" w:hAnsi="Aptos" w:cstheme="minorHAnsi"/>
          <w:sz w:val="16"/>
          <w:szCs w:val="16"/>
        </w:rPr>
        <w:t>Dz.U. 2024 poz. 278</w:t>
      </w:r>
      <w:r w:rsidR="000E1561" w:rsidRPr="00A52F68">
        <w:rPr>
          <w:rFonts w:ascii="Aptos" w:hAnsi="Aptos" w:cstheme="minorHAnsi"/>
          <w:sz w:val="16"/>
          <w:szCs w:val="16"/>
        </w:rPr>
        <w:t>.)</w:t>
      </w:r>
      <w:bookmarkEnd w:id="0"/>
      <w:r>
        <w:rPr>
          <w:rFonts w:ascii="Aptos" w:hAnsi="Aptos" w:cstheme="minorHAnsi"/>
          <w:sz w:val="16"/>
          <w:szCs w:val="16"/>
        </w:rPr>
        <w:t>;</w:t>
      </w:r>
    </w:p>
    <w:p w14:paraId="5A093398" w14:textId="6AC2D71A" w:rsidR="000E1561" w:rsidRPr="00831B78" w:rsidRDefault="00831B78" w:rsidP="00831B78">
      <w:pPr>
        <w:pStyle w:val="Akapitzlist"/>
        <w:numPr>
          <w:ilvl w:val="1"/>
          <w:numId w:val="2"/>
        </w:numPr>
        <w:spacing w:after="0"/>
        <w:jc w:val="both"/>
        <w:rPr>
          <w:rFonts w:ascii="Aptos" w:hAnsi="Aptos" w:cstheme="minorHAnsi"/>
          <w:sz w:val="16"/>
          <w:szCs w:val="16"/>
        </w:rPr>
      </w:pPr>
      <w:r w:rsidRPr="00831B78">
        <w:rPr>
          <w:rFonts w:ascii="Aptos" w:hAnsi="Aptos" w:cstheme="minorHAnsi"/>
          <w:sz w:val="16"/>
          <w:szCs w:val="16"/>
        </w:rPr>
        <w:t>w</w:t>
      </w:r>
      <w:r w:rsidR="000E1561" w:rsidRPr="00831B78">
        <w:rPr>
          <w:rFonts w:ascii="Aptos" w:hAnsi="Aptos" w:cstheme="minorHAnsi"/>
          <w:sz w:val="16"/>
          <w:szCs w:val="16"/>
        </w:rPr>
        <w:t xml:space="preserve"> celach archiwizacyjnych, na podstawie art. 6 ust. 1 lit. c) RODO w związku z ustawą z dnia 14 lipca 1983 r. o narodowym zasobie archiwalnym i archiwach (Dz. U. z 2020 r. poz. 164 </w:t>
      </w:r>
      <w:r w:rsidR="00F55AC0" w:rsidRPr="00831B78">
        <w:rPr>
          <w:rFonts w:ascii="Aptos" w:hAnsi="Aptos" w:cstheme="minorHAnsi"/>
          <w:sz w:val="16"/>
          <w:szCs w:val="16"/>
        </w:rPr>
        <w:t>z</w:t>
      </w:r>
      <w:r>
        <w:rPr>
          <w:rFonts w:ascii="Aptos" w:hAnsi="Aptos" w:cstheme="minorHAnsi"/>
          <w:sz w:val="16"/>
          <w:szCs w:val="16"/>
        </w:rPr>
        <w:t xml:space="preserve"> późn.</w:t>
      </w:r>
      <w:r w:rsidR="000E1561" w:rsidRPr="00831B78">
        <w:rPr>
          <w:rFonts w:ascii="Aptos" w:hAnsi="Aptos" w:cstheme="minorHAnsi"/>
          <w:sz w:val="16"/>
          <w:szCs w:val="16"/>
        </w:rPr>
        <w:t xml:space="preserve"> zm.)</w:t>
      </w:r>
      <w:r w:rsidRPr="00831B78">
        <w:rPr>
          <w:rFonts w:ascii="Aptos" w:hAnsi="Aptos" w:cstheme="minorHAnsi"/>
          <w:sz w:val="16"/>
          <w:szCs w:val="16"/>
        </w:rPr>
        <w:t xml:space="preserve"> oraz rozporządzeniem Prezesa Rady Ministrów </w:t>
      </w:r>
      <w:r>
        <w:rPr>
          <w:rFonts w:ascii="Aptos" w:hAnsi="Aptos" w:cstheme="minorHAnsi"/>
          <w:sz w:val="16"/>
          <w:szCs w:val="16"/>
        </w:rPr>
        <w:br/>
      </w:r>
      <w:r w:rsidRPr="00831B78">
        <w:rPr>
          <w:rFonts w:ascii="Aptos" w:hAnsi="Aptos" w:cstheme="minorHAnsi"/>
          <w:sz w:val="16"/>
          <w:szCs w:val="16"/>
        </w:rPr>
        <w:t>z dnia 18 stycznia 2011 r. w sprawie instrukcji kancelaryjnej, jednolitych rzeczowych wykazów akt oraz instrukcji w sprawie organizacji i zakresu działania archiwów zakładowych.</w:t>
      </w:r>
    </w:p>
    <w:p w14:paraId="2E0D23CA" w14:textId="6BD338BB" w:rsidR="000E1561" w:rsidRPr="00A52F68" w:rsidRDefault="00831B78" w:rsidP="00831B78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ptos" w:hAnsi="Aptos" w:cstheme="minorHAnsi"/>
          <w:sz w:val="16"/>
          <w:szCs w:val="16"/>
        </w:rPr>
      </w:pPr>
      <w:r>
        <w:rPr>
          <w:rFonts w:ascii="Aptos" w:hAnsi="Aptos" w:cstheme="minorHAnsi"/>
          <w:sz w:val="16"/>
          <w:szCs w:val="16"/>
        </w:rPr>
        <w:t>Dane</w:t>
      </w:r>
      <w:r w:rsidR="000E1561" w:rsidRPr="00A52F68">
        <w:rPr>
          <w:rFonts w:ascii="Aptos" w:hAnsi="Aptos" w:cstheme="minorHAnsi"/>
          <w:sz w:val="16"/>
          <w:szCs w:val="16"/>
        </w:rPr>
        <w:t xml:space="preserve"> osobowe będą przetwarzane przez okres niezbędny do realizacji zadania</w:t>
      </w:r>
      <w:r w:rsidR="00F55AC0" w:rsidRPr="00A52F68">
        <w:rPr>
          <w:rFonts w:ascii="Aptos" w:hAnsi="Aptos" w:cstheme="minorHAnsi"/>
          <w:sz w:val="16"/>
          <w:szCs w:val="16"/>
        </w:rPr>
        <w:t>,</w:t>
      </w:r>
      <w:r w:rsidR="000E1561" w:rsidRPr="00A52F68">
        <w:rPr>
          <w:rFonts w:ascii="Aptos" w:hAnsi="Aptos" w:cstheme="minorHAnsi"/>
          <w:sz w:val="16"/>
          <w:szCs w:val="16"/>
        </w:rPr>
        <w:t xml:space="preserve"> o którym mowa w pkt</w:t>
      </w:r>
      <w:r>
        <w:rPr>
          <w:rFonts w:ascii="Aptos" w:hAnsi="Aptos" w:cstheme="minorHAnsi"/>
          <w:sz w:val="16"/>
          <w:szCs w:val="16"/>
        </w:rPr>
        <w:t>.</w:t>
      </w:r>
      <w:r w:rsidR="000E1561" w:rsidRPr="00A52F68">
        <w:rPr>
          <w:rFonts w:ascii="Aptos" w:hAnsi="Aptos" w:cstheme="minorHAnsi"/>
          <w:sz w:val="16"/>
          <w:szCs w:val="16"/>
        </w:rPr>
        <w:t xml:space="preserve"> </w:t>
      </w:r>
      <w:r>
        <w:rPr>
          <w:rFonts w:ascii="Aptos" w:hAnsi="Aptos" w:cstheme="minorHAnsi"/>
          <w:sz w:val="16"/>
          <w:szCs w:val="16"/>
        </w:rPr>
        <w:t>4 niniejszej klauzuli</w:t>
      </w:r>
      <w:r w:rsidR="000E1561" w:rsidRPr="00A52F68">
        <w:rPr>
          <w:rFonts w:ascii="Aptos" w:hAnsi="Aptos" w:cstheme="minorHAnsi"/>
          <w:sz w:val="16"/>
          <w:szCs w:val="16"/>
        </w:rPr>
        <w:t>. Ponadto dane osobowe będą przetwarzane przez okres wynikający z obowiązujących przepisów prawa dotyczących archiwizacji</w:t>
      </w:r>
      <w:r>
        <w:rPr>
          <w:rFonts w:ascii="Aptos" w:hAnsi="Aptos" w:cstheme="minorHAnsi"/>
          <w:sz w:val="16"/>
          <w:szCs w:val="16"/>
        </w:rPr>
        <w:t xml:space="preserve"> (pkt 4 klauzuli).</w:t>
      </w:r>
    </w:p>
    <w:p w14:paraId="15858E27" w14:textId="77777777" w:rsidR="00831B78" w:rsidRDefault="000E1561" w:rsidP="00831B78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ptos" w:hAnsi="Aptos" w:cstheme="minorHAnsi"/>
          <w:sz w:val="16"/>
          <w:szCs w:val="16"/>
        </w:rPr>
      </w:pPr>
      <w:r w:rsidRPr="00A52F68">
        <w:rPr>
          <w:rFonts w:ascii="Aptos" w:hAnsi="Aptos" w:cstheme="minorHAnsi"/>
          <w:sz w:val="16"/>
          <w:szCs w:val="16"/>
        </w:rPr>
        <w:t xml:space="preserve">W przypadku uznania, iż przetwarzanie danych osobowych narusza przepisy unijnego rozporządzenia RODO, </w:t>
      </w:r>
      <w:r w:rsidR="00831B78">
        <w:rPr>
          <w:rFonts w:ascii="Aptos" w:hAnsi="Aptos" w:cstheme="minorHAnsi"/>
          <w:sz w:val="16"/>
          <w:szCs w:val="16"/>
        </w:rPr>
        <w:t>przysługuje</w:t>
      </w:r>
      <w:r w:rsidRPr="00A52F68">
        <w:rPr>
          <w:rFonts w:ascii="Aptos" w:hAnsi="Aptos" w:cstheme="minorHAnsi"/>
          <w:sz w:val="16"/>
          <w:szCs w:val="16"/>
        </w:rPr>
        <w:t xml:space="preserve"> prawo wniesienia skargi do Prezesa Urzędu Ochrony Danych Osobowych</w:t>
      </w:r>
      <w:r w:rsidR="00831B78">
        <w:rPr>
          <w:rFonts w:ascii="Aptos" w:hAnsi="Aptos" w:cstheme="minorHAnsi"/>
          <w:sz w:val="16"/>
          <w:szCs w:val="16"/>
        </w:rPr>
        <w:t>.</w:t>
      </w:r>
    </w:p>
    <w:p w14:paraId="33C7CA77" w14:textId="77777777" w:rsidR="00831B78" w:rsidRDefault="00831B78" w:rsidP="00831B78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ptos" w:hAnsi="Aptos" w:cstheme="minorHAnsi"/>
          <w:sz w:val="16"/>
          <w:szCs w:val="16"/>
        </w:rPr>
      </w:pPr>
      <w:r w:rsidRPr="00831B78">
        <w:rPr>
          <w:rFonts w:ascii="Aptos" w:eastAsia="SimSun" w:hAnsi="Aptos" w:cstheme="minorHAnsi"/>
          <w:kern w:val="2"/>
          <w:sz w:val="16"/>
          <w:szCs w:val="16"/>
          <w:lang w:eastAsia="zh-CN" w:bidi="hi-IN"/>
        </w:rPr>
        <w:t>Przysługuje prawo do żądania od administratora: dostępu do swoich danych oraz otrzymania ich kopii; sprostowania (poprawiania) swoich danych; ograniczenia przetwarzania danych osobowych; przy czym przepisy odrębne mogą wyłączyć możliwość skorzystania z tych praw.</w:t>
      </w:r>
    </w:p>
    <w:p w14:paraId="2CB5C693" w14:textId="12AEF8B9" w:rsidR="00831B78" w:rsidRPr="00831B78" w:rsidRDefault="00831B78" w:rsidP="00831B78">
      <w:pPr>
        <w:numPr>
          <w:ilvl w:val="0"/>
          <w:numId w:val="1"/>
        </w:numPr>
        <w:tabs>
          <w:tab w:val="num" w:pos="426"/>
        </w:tabs>
        <w:suppressAutoHyphens/>
        <w:spacing w:after="0" w:line="240" w:lineRule="auto"/>
        <w:ind w:left="284" w:hanging="284"/>
        <w:jc w:val="both"/>
        <w:rPr>
          <w:rFonts w:ascii="Aptos" w:hAnsi="Aptos" w:cstheme="minorHAnsi"/>
          <w:sz w:val="16"/>
          <w:szCs w:val="16"/>
        </w:rPr>
      </w:pPr>
      <w:r w:rsidRPr="00831B78">
        <w:rPr>
          <w:rFonts w:ascii="Aptos" w:eastAsia="SimSun" w:hAnsi="Aptos" w:cstheme="minorHAnsi"/>
          <w:kern w:val="2"/>
          <w:sz w:val="16"/>
          <w:szCs w:val="16"/>
          <w:lang w:eastAsia="zh-CN" w:bidi="hi-IN"/>
        </w:rPr>
        <w:t>Odbiorcami danych osobowych będą wyłącznie podmioty uprawnione do uzyskania danych osobowych na podstawie przepisów prawa. Odrębną kategorię odbiorców stanowią podmioty zapewniające asystę i wsparcie techniczne dla użytkowanych w Urzędzie systemów informatycznych m.in. systemu elektronicznego obiegu dokumentacji, z którymi Miasto Tarnobrzeg zawarło stosowne umowy, oraz podmioty uprawnione do obsługi doręczeń jak Poczta Polska, podmioty świadczące usługi doręczania przy użyciu środków komunikacji elektronicznej.</w:t>
      </w:r>
    </w:p>
    <w:p w14:paraId="1362293B" w14:textId="6B5983E8" w:rsidR="00952697" w:rsidRPr="00A52F68" w:rsidRDefault="00831B78" w:rsidP="001E4217">
      <w:pPr>
        <w:pStyle w:val="Standard"/>
        <w:numPr>
          <w:ilvl w:val="0"/>
          <w:numId w:val="1"/>
        </w:numPr>
        <w:ind w:left="284" w:hanging="284"/>
        <w:jc w:val="both"/>
        <w:rPr>
          <w:rFonts w:ascii="Aptos" w:hAnsi="Aptos" w:cstheme="minorHAnsi"/>
          <w:sz w:val="16"/>
          <w:szCs w:val="16"/>
        </w:rPr>
      </w:pPr>
      <w:r>
        <w:rPr>
          <w:rFonts w:ascii="Aptos" w:hAnsi="Aptos" w:cstheme="minorHAnsi"/>
          <w:sz w:val="16"/>
          <w:szCs w:val="16"/>
        </w:rPr>
        <w:t>Dane</w:t>
      </w:r>
      <w:r w:rsidR="000E1561" w:rsidRPr="00A52F68">
        <w:rPr>
          <w:rFonts w:ascii="Aptos" w:hAnsi="Aptos" w:cstheme="minorHAnsi"/>
          <w:sz w:val="16"/>
          <w:szCs w:val="16"/>
        </w:rPr>
        <w:t xml:space="preserve"> osobowe nie będą przetwarzane w sposób zautomatyzowany i nie będą profilowane.</w:t>
      </w:r>
    </w:p>
    <w:sectPr w:rsidR="00952697" w:rsidRPr="00A52F68" w:rsidSect="00B8203F">
      <w:pgSz w:w="11906" w:h="16838"/>
      <w:pgMar w:top="993" w:right="1417" w:bottom="993" w:left="1417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4B3D1" w14:textId="77777777" w:rsidR="001166C1" w:rsidRDefault="001166C1" w:rsidP="007D3358">
      <w:pPr>
        <w:spacing w:after="0" w:line="240" w:lineRule="auto"/>
      </w:pPr>
      <w:r>
        <w:separator/>
      </w:r>
    </w:p>
  </w:endnote>
  <w:endnote w:type="continuationSeparator" w:id="0">
    <w:p w14:paraId="31BE21CE" w14:textId="77777777" w:rsidR="001166C1" w:rsidRDefault="001166C1" w:rsidP="007D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D694" w14:textId="77777777" w:rsidR="001166C1" w:rsidRDefault="001166C1" w:rsidP="007D3358">
      <w:pPr>
        <w:spacing w:after="0" w:line="240" w:lineRule="auto"/>
      </w:pPr>
      <w:r>
        <w:separator/>
      </w:r>
    </w:p>
  </w:footnote>
  <w:footnote w:type="continuationSeparator" w:id="0">
    <w:p w14:paraId="75B8049C" w14:textId="77777777" w:rsidR="001166C1" w:rsidRDefault="001166C1" w:rsidP="007D3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90309"/>
    <w:multiLevelType w:val="hybridMultilevel"/>
    <w:tmpl w:val="229078C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0E3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173F7CB7"/>
    <w:multiLevelType w:val="hybridMultilevel"/>
    <w:tmpl w:val="9EF8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A24E8"/>
    <w:multiLevelType w:val="hybridMultilevel"/>
    <w:tmpl w:val="0D028914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82498"/>
    <w:multiLevelType w:val="hybridMultilevel"/>
    <w:tmpl w:val="06A2BC4A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D7926"/>
    <w:multiLevelType w:val="multilevel"/>
    <w:tmpl w:val="118E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D7E62"/>
    <w:multiLevelType w:val="multilevel"/>
    <w:tmpl w:val="92DEE1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AF6240D"/>
    <w:multiLevelType w:val="hybridMultilevel"/>
    <w:tmpl w:val="6854D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1D29"/>
    <w:multiLevelType w:val="hybridMultilevel"/>
    <w:tmpl w:val="520C25B8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CE1BC7"/>
    <w:multiLevelType w:val="hybridMultilevel"/>
    <w:tmpl w:val="05224262"/>
    <w:lvl w:ilvl="0" w:tplc="498612F4">
      <w:start w:val="1"/>
      <w:numFmt w:val="bullet"/>
      <w:lvlText w:val="-"/>
      <w:lvlJc w:val="left"/>
      <w:pPr>
        <w:ind w:left="1080" w:hanging="360"/>
      </w:pPr>
      <w:rPr>
        <w:rFonts w:ascii="Univers" w:hAnsi="Univers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2EB2804"/>
    <w:multiLevelType w:val="multilevel"/>
    <w:tmpl w:val="BE8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F37A83"/>
    <w:multiLevelType w:val="hybridMultilevel"/>
    <w:tmpl w:val="887A1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9594C"/>
    <w:multiLevelType w:val="multilevel"/>
    <w:tmpl w:val="600068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9C6164C"/>
    <w:multiLevelType w:val="hybridMultilevel"/>
    <w:tmpl w:val="4E322386"/>
    <w:lvl w:ilvl="0" w:tplc="7ADE188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10CF3"/>
    <w:multiLevelType w:val="hybridMultilevel"/>
    <w:tmpl w:val="ACCED658"/>
    <w:lvl w:ilvl="0" w:tplc="83F6D79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47548E"/>
    <w:multiLevelType w:val="hybridMultilevel"/>
    <w:tmpl w:val="2B2E0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52428"/>
    <w:multiLevelType w:val="hybridMultilevel"/>
    <w:tmpl w:val="8C46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B4765"/>
    <w:multiLevelType w:val="multilevel"/>
    <w:tmpl w:val="849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BF66D43"/>
    <w:multiLevelType w:val="hybridMultilevel"/>
    <w:tmpl w:val="F258B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103A3"/>
    <w:multiLevelType w:val="hybridMultilevel"/>
    <w:tmpl w:val="ECFAF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2495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28219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778745">
    <w:abstractNumId w:val="20"/>
  </w:num>
  <w:num w:numId="3" w16cid:durableId="1128939154">
    <w:abstractNumId w:val="4"/>
  </w:num>
  <w:num w:numId="4" w16cid:durableId="2063939418">
    <w:abstractNumId w:val="4"/>
  </w:num>
  <w:num w:numId="5" w16cid:durableId="1165365360">
    <w:abstractNumId w:val="14"/>
  </w:num>
  <w:num w:numId="6" w16cid:durableId="1613397974">
    <w:abstractNumId w:val="11"/>
  </w:num>
  <w:num w:numId="7" w16cid:durableId="7562314">
    <w:abstractNumId w:val="6"/>
  </w:num>
  <w:num w:numId="8" w16cid:durableId="1942296498">
    <w:abstractNumId w:val="12"/>
  </w:num>
  <w:num w:numId="9" w16cid:durableId="1106999289">
    <w:abstractNumId w:val="13"/>
  </w:num>
  <w:num w:numId="10" w16cid:durableId="1437598982">
    <w:abstractNumId w:val="7"/>
  </w:num>
  <w:num w:numId="11" w16cid:durableId="1837455011">
    <w:abstractNumId w:val="15"/>
  </w:num>
  <w:num w:numId="12" w16cid:durableId="572663916">
    <w:abstractNumId w:val="8"/>
  </w:num>
  <w:num w:numId="13" w16cid:durableId="1926761131">
    <w:abstractNumId w:val="18"/>
  </w:num>
  <w:num w:numId="14" w16cid:durableId="26180779">
    <w:abstractNumId w:val="19"/>
  </w:num>
  <w:num w:numId="15" w16cid:durableId="311562764">
    <w:abstractNumId w:val="16"/>
  </w:num>
  <w:num w:numId="16" w16cid:durableId="82797242">
    <w:abstractNumId w:val="1"/>
  </w:num>
  <w:num w:numId="17" w16cid:durableId="324288592">
    <w:abstractNumId w:val="9"/>
  </w:num>
  <w:num w:numId="18" w16cid:durableId="1035156575">
    <w:abstractNumId w:val="2"/>
  </w:num>
  <w:num w:numId="19" w16cid:durableId="1150293847">
    <w:abstractNumId w:val="17"/>
  </w:num>
  <w:num w:numId="20" w16cid:durableId="1214539249">
    <w:abstractNumId w:val="10"/>
  </w:num>
  <w:num w:numId="21" w16cid:durableId="951786911">
    <w:abstractNumId w:val="5"/>
  </w:num>
  <w:num w:numId="22" w16cid:durableId="725565190">
    <w:abstractNumId w:val="0"/>
  </w:num>
  <w:num w:numId="23" w16cid:durableId="944767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61"/>
    <w:rsid w:val="0001407A"/>
    <w:rsid w:val="00017957"/>
    <w:rsid w:val="00023007"/>
    <w:rsid w:val="00037D2C"/>
    <w:rsid w:val="00037F18"/>
    <w:rsid w:val="000677C8"/>
    <w:rsid w:val="000716B7"/>
    <w:rsid w:val="00076C1A"/>
    <w:rsid w:val="00076D47"/>
    <w:rsid w:val="00084A39"/>
    <w:rsid w:val="00096978"/>
    <w:rsid w:val="00096FBF"/>
    <w:rsid w:val="000B70BA"/>
    <w:rsid w:val="000C79B7"/>
    <w:rsid w:val="000E1561"/>
    <w:rsid w:val="000E2BF9"/>
    <w:rsid w:val="000E3470"/>
    <w:rsid w:val="000F407F"/>
    <w:rsid w:val="000F6E2C"/>
    <w:rsid w:val="001166C1"/>
    <w:rsid w:val="0012042A"/>
    <w:rsid w:val="00133AF5"/>
    <w:rsid w:val="00141A15"/>
    <w:rsid w:val="001823B9"/>
    <w:rsid w:val="00186104"/>
    <w:rsid w:val="001B34C1"/>
    <w:rsid w:val="001D1DD6"/>
    <w:rsid w:val="001E4217"/>
    <w:rsid w:val="001E6EFA"/>
    <w:rsid w:val="001F1457"/>
    <w:rsid w:val="001F6EAD"/>
    <w:rsid w:val="0020307D"/>
    <w:rsid w:val="002573D2"/>
    <w:rsid w:val="00270D05"/>
    <w:rsid w:val="0027460C"/>
    <w:rsid w:val="002B56F5"/>
    <w:rsid w:val="002C2B40"/>
    <w:rsid w:val="002C3448"/>
    <w:rsid w:val="002C5F13"/>
    <w:rsid w:val="002D3EB0"/>
    <w:rsid w:val="002D60F9"/>
    <w:rsid w:val="002E360D"/>
    <w:rsid w:val="002F45E2"/>
    <w:rsid w:val="002F4C4A"/>
    <w:rsid w:val="0031504C"/>
    <w:rsid w:val="00326423"/>
    <w:rsid w:val="00346275"/>
    <w:rsid w:val="00347BF6"/>
    <w:rsid w:val="00360C0A"/>
    <w:rsid w:val="0038051F"/>
    <w:rsid w:val="00387127"/>
    <w:rsid w:val="003B0094"/>
    <w:rsid w:val="003C3A3C"/>
    <w:rsid w:val="003D09F6"/>
    <w:rsid w:val="003D1E8D"/>
    <w:rsid w:val="003D1ED2"/>
    <w:rsid w:val="003D7CEF"/>
    <w:rsid w:val="003E340B"/>
    <w:rsid w:val="00404706"/>
    <w:rsid w:val="00412350"/>
    <w:rsid w:val="00414DBF"/>
    <w:rsid w:val="00420992"/>
    <w:rsid w:val="0042747C"/>
    <w:rsid w:val="0044552D"/>
    <w:rsid w:val="00447113"/>
    <w:rsid w:val="004B1205"/>
    <w:rsid w:val="004E6371"/>
    <w:rsid w:val="004F0579"/>
    <w:rsid w:val="004F2052"/>
    <w:rsid w:val="005045AF"/>
    <w:rsid w:val="00516701"/>
    <w:rsid w:val="0053009B"/>
    <w:rsid w:val="0054081B"/>
    <w:rsid w:val="0054357A"/>
    <w:rsid w:val="00545532"/>
    <w:rsid w:val="00554096"/>
    <w:rsid w:val="00581107"/>
    <w:rsid w:val="005860C6"/>
    <w:rsid w:val="00595EA5"/>
    <w:rsid w:val="005D7EDB"/>
    <w:rsid w:val="005E2113"/>
    <w:rsid w:val="005F1D8E"/>
    <w:rsid w:val="005F76D5"/>
    <w:rsid w:val="00603C26"/>
    <w:rsid w:val="00621DFF"/>
    <w:rsid w:val="0062343F"/>
    <w:rsid w:val="00631E96"/>
    <w:rsid w:val="00635526"/>
    <w:rsid w:val="0064530A"/>
    <w:rsid w:val="00672175"/>
    <w:rsid w:val="0068576E"/>
    <w:rsid w:val="006925E3"/>
    <w:rsid w:val="006A69BB"/>
    <w:rsid w:val="006D3591"/>
    <w:rsid w:val="006E6211"/>
    <w:rsid w:val="006F2C5C"/>
    <w:rsid w:val="006F3805"/>
    <w:rsid w:val="007032A3"/>
    <w:rsid w:val="00707831"/>
    <w:rsid w:val="00732F7B"/>
    <w:rsid w:val="007333C0"/>
    <w:rsid w:val="00742C2E"/>
    <w:rsid w:val="00777B03"/>
    <w:rsid w:val="007803BD"/>
    <w:rsid w:val="00784B6E"/>
    <w:rsid w:val="007867BD"/>
    <w:rsid w:val="00791C02"/>
    <w:rsid w:val="007A536B"/>
    <w:rsid w:val="007A700E"/>
    <w:rsid w:val="007C72B9"/>
    <w:rsid w:val="007D3358"/>
    <w:rsid w:val="007E04ED"/>
    <w:rsid w:val="007F7448"/>
    <w:rsid w:val="00831B78"/>
    <w:rsid w:val="008427FC"/>
    <w:rsid w:val="00851427"/>
    <w:rsid w:val="00863811"/>
    <w:rsid w:val="00896099"/>
    <w:rsid w:val="008B06DD"/>
    <w:rsid w:val="008C35A2"/>
    <w:rsid w:val="008E40F9"/>
    <w:rsid w:val="009110E2"/>
    <w:rsid w:val="00923CEC"/>
    <w:rsid w:val="00940686"/>
    <w:rsid w:val="009420E7"/>
    <w:rsid w:val="00946902"/>
    <w:rsid w:val="00952697"/>
    <w:rsid w:val="0095331A"/>
    <w:rsid w:val="009626A3"/>
    <w:rsid w:val="0098794A"/>
    <w:rsid w:val="009B455B"/>
    <w:rsid w:val="009D0BA7"/>
    <w:rsid w:val="009E2E0C"/>
    <w:rsid w:val="009E6D01"/>
    <w:rsid w:val="009F7976"/>
    <w:rsid w:val="00A015F1"/>
    <w:rsid w:val="00A52F68"/>
    <w:rsid w:val="00A6024C"/>
    <w:rsid w:val="00A70D03"/>
    <w:rsid w:val="00A849A9"/>
    <w:rsid w:val="00A84B1F"/>
    <w:rsid w:val="00AC13EC"/>
    <w:rsid w:val="00AF0120"/>
    <w:rsid w:val="00B233A1"/>
    <w:rsid w:val="00B341BA"/>
    <w:rsid w:val="00B37BA9"/>
    <w:rsid w:val="00B4797E"/>
    <w:rsid w:val="00B628B7"/>
    <w:rsid w:val="00B81385"/>
    <w:rsid w:val="00B8203F"/>
    <w:rsid w:val="00B87E08"/>
    <w:rsid w:val="00BA0A7E"/>
    <w:rsid w:val="00BB03A7"/>
    <w:rsid w:val="00C02155"/>
    <w:rsid w:val="00C039C8"/>
    <w:rsid w:val="00C20286"/>
    <w:rsid w:val="00C22278"/>
    <w:rsid w:val="00C37190"/>
    <w:rsid w:val="00C428C3"/>
    <w:rsid w:val="00C51D6A"/>
    <w:rsid w:val="00C74551"/>
    <w:rsid w:val="00C761B6"/>
    <w:rsid w:val="00C86C1F"/>
    <w:rsid w:val="00C90E46"/>
    <w:rsid w:val="00C9511B"/>
    <w:rsid w:val="00CB4B8E"/>
    <w:rsid w:val="00CC3C3F"/>
    <w:rsid w:val="00CC68BA"/>
    <w:rsid w:val="00CD356A"/>
    <w:rsid w:val="00CE113C"/>
    <w:rsid w:val="00CF11B6"/>
    <w:rsid w:val="00CF17B2"/>
    <w:rsid w:val="00CF4CD5"/>
    <w:rsid w:val="00D0453F"/>
    <w:rsid w:val="00D27E4A"/>
    <w:rsid w:val="00D310C8"/>
    <w:rsid w:val="00D40516"/>
    <w:rsid w:val="00D4696E"/>
    <w:rsid w:val="00D94A91"/>
    <w:rsid w:val="00D976C5"/>
    <w:rsid w:val="00DC198D"/>
    <w:rsid w:val="00DC5A89"/>
    <w:rsid w:val="00DE2ABD"/>
    <w:rsid w:val="00E14102"/>
    <w:rsid w:val="00E15661"/>
    <w:rsid w:val="00E20E21"/>
    <w:rsid w:val="00E24904"/>
    <w:rsid w:val="00E30CBF"/>
    <w:rsid w:val="00E5228B"/>
    <w:rsid w:val="00E57D03"/>
    <w:rsid w:val="00EA0766"/>
    <w:rsid w:val="00EA149E"/>
    <w:rsid w:val="00EA39FD"/>
    <w:rsid w:val="00EB1333"/>
    <w:rsid w:val="00EC4FE0"/>
    <w:rsid w:val="00ED17BB"/>
    <w:rsid w:val="00ED3891"/>
    <w:rsid w:val="00EF5BA0"/>
    <w:rsid w:val="00F03794"/>
    <w:rsid w:val="00F11DBD"/>
    <w:rsid w:val="00F14DB1"/>
    <w:rsid w:val="00F16215"/>
    <w:rsid w:val="00F41A5D"/>
    <w:rsid w:val="00F4565D"/>
    <w:rsid w:val="00F47DB8"/>
    <w:rsid w:val="00F551B9"/>
    <w:rsid w:val="00F55AC0"/>
    <w:rsid w:val="00F56DD2"/>
    <w:rsid w:val="00F740DB"/>
    <w:rsid w:val="00F9219E"/>
    <w:rsid w:val="00F9375F"/>
    <w:rsid w:val="00F951F8"/>
    <w:rsid w:val="00FC2946"/>
    <w:rsid w:val="00FE716B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7424B"/>
  <w15:docId w15:val="{971F6917-4F9C-4090-82AF-180795C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56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D3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2C5F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561"/>
    <w:rPr>
      <w:color w:val="0000FF" w:themeColor="hyperlink"/>
      <w:u w:val="single"/>
    </w:rPr>
  </w:style>
  <w:style w:type="table" w:customStyle="1" w:styleId="Siatkatabelijasna1">
    <w:name w:val="Siatka tabeli — jasna1"/>
    <w:basedOn w:val="Standardowy"/>
    <w:uiPriority w:val="40"/>
    <w:rsid w:val="000E15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kapitzlist">
    <w:name w:val="List Paragraph"/>
    <w:aliases w:val="List Paragraph,Normal,Akapit z listą31,Akapit z listą32,maz_wyliczenie,opis dzialania,K-P_odwolanie,A_wyliczenie,Akapit z listą5,Normalny2,Akapit z listą3,normalny tekst,Obiekt,List Paragraph1,Asia 2  Akapit z listą,tekst normalny,lp1,L1"/>
    <w:basedOn w:val="Normalny"/>
    <w:link w:val="AkapitzlistZnak"/>
    <w:uiPriority w:val="34"/>
    <w:qFormat/>
    <w:rsid w:val="000E1561"/>
    <w:pPr>
      <w:ind w:left="720"/>
      <w:contextualSpacing/>
    </w:pPr>
  </w:style>
  <w:style w:type="character" w:customStyle="1" w:styleId="AkapitzlistZnak">
    <w:name w:val="Akapit z listą Znak"/>
    <w:aliases w:val="List Paragraph Znak,Normal Znak,Akapit z listą31 Znak,Akapit z listą32 Znak,maz_wyliczenie Znak,opis dzialania Znak,K-P_odwolanie Znak,A_wyliczenie Znak,Akapit z listą5 Znak,Normalny2 Znak,Akapit z listą3 Znak,normalny tekst Znak"/>
    <w:link w:val="Akapitzlist"/>
    <w:uiPriority w:val="34"/>
    <w:qFormat/>
    <w:locked/>
    <w:rsid w:val="000E1561"/>
  </w:style>
  <w:style w:type="paragraph" w:customStyle="1" w:styleId="Standard">
    <w:name w:val="Standard"/>
    <w:rsid w:val="000E1561"/>
    <w:pPr>
      <w:suppressAutoHyphens/>
      <w:spacing w:after="0" w:line="240" w:lineRule="auto"/>
    </w:pPr>
    <w:rPr>
      <w:rFonts w:ascii="Liberation Serif" w:eastAsia="SimSun" w:hAnsi="Liberation Serif" w:cs="Liberation Serif"/>
      <w:kern w:val="2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E15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E15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15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358"/>
  </w:style>
  <w:style w:type="paragraph" w:styleId="Stopka">
    <w:name w:val="footer"/>
    <w:basedOn w:val="Normalny"/>
    <w:link w:val="StopkaZnak"/>
    <w:uiPriority w:val="99"/>
    <w:unhideWhenUsed/>
    <w:rsid w:val="007D33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358"/>
  </w:style>
  <w:style w:type="paragraph" w:customStyle="1" w:styleId="Default">
    <w:name w:val="Default"/>
    <w:rsid w:val="00B37B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2C5F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0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045A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EA39FD"/>
    <w:rPr>
      <w:color w:val="800080" w:themeColor="followedHyperlink"/>
      <w:u w:val="single"/>
    </w:rPr>
  </w:style>
  <w:style w:type="character" w:customStyle="1" w:styleId="markedcontent">
    <w:name w:val="markedcontent"/>
    <w:basedOn w:val="Domylnaczcionkaakapitu"/>
    <w:rsid w:val="00C86C1F"/>
  </w:style>
  <w:style w:type="character" w:customStyle="1" w:styleId="contact-title">
    <w:name w:val="contact-title"/>
    <w:basedOn w:val="Domylnaczcionkaakapitu"/>
    <w:rsid w:val="00037F18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0516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A70D03"/>
    <w:rPr>
      <w:b/>
      <w:bCs/>
      <w:i/>
      <w:iCs/>
      <w:spacing w:val="5"/>
    </w:rPr>
  </w:style>
  <w:style w:type="paragraph" w:styleId="Bezodstpw">
    <w:name w:val="No Spacing"/>
    <w:basedOn w:val="Normalny"/>
    <w:uiPriority w:val="1"/>
    <w:qFormat/>
    <w:rsid w:val="00076C1A"/>
    <w:pPr>
      <w:autoSpaceDN w:val="0"/>
      <w:spacing w:after="0" w:line="240" w:lineRule="auto"/>
    </w:pPr>
    <w:rPr>
      <w:rFonts w:ascii="Verdana" w:hAnsi="Verdana" w:cs="Calibri"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38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prawka">
    <w:name w:val="Revision"/>
    <w:hidden/>
    <w:uiPriority w:val="99"/>
    <w:semiHidden/>
    <w:rsid w:val="00CC3C3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A5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31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95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5969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7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0490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8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C520F-0135-4547-8273-DBF2E7F2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Długosz-Bilińska</dc:creator>
  <cp:lastModifiedBy>Kozub-Kapel Joanna</cp:lastModifiedBy>
  <cp:revision>4</cp:revision>
  <cp:lastPrinted>2023-10-10T05:43:00Z</cp:lastPrinted>
  <dcterms:created xsi:type="dcterms:W3CDTF">2025-08-01T07:12:00Z</dcterms:created>
  <dcterms:modified xsi:type="dcterms:W3CDTF">2025-08-01T07:13:00Z</dcterms:modified>
</cp:coreProperties>
</file>